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F7B2" w14:textId="77777777" w:rsidR="00842C14" w:rsidRPr="004E53FF" w:rsidRDefault="008523F0" w:rsidP="00DA529D">
      <w:pPr>
        <w:jc w:val="center"/>
        <w:rPr>
          <w:rFonts w:cs="Arial"/>
          <w:b/>
          <w:bCs/>
          <w:sz w:val="36"/>
          <w:szCs w:val="36"/>
        </w:rPr>
      </w:pPr>
      <w:r w:rsidRPr="004E53FF">
        <w:rPr>
          <w:rFonts w:cs="Arial"/>
          <w:b/>
          <w:bCs/>
          <w:sz w:val="36"/>
          <w:szCs w:val="36"/>
        </w:rPr>
        <w:t>ORGANIZAČNÍ ŘÁD</w:t>
      </w:r>
    </w:p>
    <w:p w14:paraId="2A914660" w14:textId="7050135D" w:rsidR="008523F0" w:rsidRPr="004E53FF" w:rsidRDefault="008523F0" w:rsidP="00DA529D">
      <w:pPr>
        <w:jc w:val="center"/>
        <w:rPr>
          <w:rFonts w:cs="Arial"/>
          <w:b/>
          <w:bCs/>
          <w:sz w:val="36"/>
          <w:szCs w:val="36"/>
        </w:rPr>
      </w:pPr>
      <w:r w:rsidRPr="004E53FF">
        <w:rPr>
          <w:rFonts w:cs="Arial"/>
          <w:b/>
          <w:bCs/>
          <w:sz w:val="36"/>
          <w:szCs w:val="36"/>
        </w:rPr>
        <w:t xml:space="preserve">PROCESU KOMUNITNÍHO PLÁNOVÁNÍ SOCIÁLNÍCH SLUŽEB </w:t>
      </w:r>
      <w:r w:rsidR="00E77785">
        <w:rPr>
          <w:rFonts w:cs="Arial"/>
          <w:b/>
          <w:bCs/>
          <w:sz w:val="36"/>
          <w:szCs w:val="36"/>
        </w:rPr>
        <w:t xml:space="preserve">A PRORODINNÝCH AKTIVIT </w:t>
      </w:r>
      <w:r w:rsidRPr="004E53FF">
        <w:rPr>
          <w:rFonts w:cs="Arial"/>
          <w:b/>
          <w:bCs/>
          <w:sz w:val="36"/>
          <w:szCs w:val="36"/>
        </w:rPr>
        <w:t>MĚSTA ŽATC</w:t>
      </w:r>
      <w:r w:rsidR="00E77785">
        <w:rPr>
          <w:rFonts w:cs="Arial"/>
          <w:b/>
          <w:bCs/>
          <w:sz w:val="36"/>
          <w:szCs w:val="36"/>
        </w:rPr>
        <w:t>E</w:t>
      </w:r>
    </w:p>
    <w:p w14:paraId="22459B22" w14:textId="77777777" w:rsidR="008523F0" w:rsidRPr="00216B4A" w:rsidRDefault="008523F0" w:rsidP="00DA529D">
      <w:pPr>
        <w:jc w:val="center"/>
        <w:rPr>
          <w:rFonts w:cs="Arial"/>
          <w:sz w:val="24"/>
          <w:szCs w:val="24"/>
        </w:rPr>
      </w:pPr>
    </w:p>
    <w:p w14:paraId="635D1B0D" w14:textId="77777777" w:rsidR="00AA336A" w:rsidRDefault="00AA336A" w:rsidP="00DA529D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I.</w:t>
      </w:r>
    </w:p>
    <w:p w14:paraId="05E3A84E" w14:textId="77777777" w:rsidR="008523F0" w:rsidRPr="008523F0" w:rsidRDefault="008523F0" w:rsidP="00DA529D">
      <w:pPr>
        <w:jc w:val="center"/>
        <w:rPr>
          <w:rFonts w:cs="Arial"/>
          <w:b/>
          <w:bCs/>
          <w:sz w:val="24"/>
          <w:szCs w:val="24"/>
        </w:rPr>
      </w:pPr>
      <w:r w:rsidRPr="008523F0">
        <w:rPr>
          <w:rFonts w:cs="Arial"/>
          <w:b/>
          <w:bCs/>
          <w:sz w:val="24"/>
          <w:szCs w:val="24"/>
        </w:rPr>
        <w:t>ÚVODNÍ USTANOVENÍ</w:t>
      </w:r>
    </w:p>
    <w:p w14:paraId="09BC5F01" w14:textId="6FD77676" w:rsidR="008523F0" w:rsidRDefault="00EC1154" w:rsidP="008523F0">
      <w:pPr>
        <w:jc w:val="both"/>
        <w:rPr>
          <w:rFonts w:cs="Arial"/>
        </w:rPr>
      </w:pPr>
      <w:r>
        <w:rPr>
          <w:rFonts w:cs="Arial"/>
        </w:rPr>
        <w:t xml:space="preserve">Hlavním cílem </w:t>
      </w:r>
      <w:r w:rsidRPr="002229AF">
        <w:rPr>
          <w:rFonts w:cs="Arial"/>
        </w:rPr>
        <w:t>k</w:t>
      </w:r>
      <w:r w:rsidR="008523F0" w:rsidRPr="008523F0">
        <w:rPr>
          <w:rFonts w:cs="Arial"/>
        </w:rPr>
        <w:t>omunitního plánování</w:t>
      </w:r>
      <w:r w:rsidR="008523F0">
        <w:rPr>
          <w:rFonts w:cs="Arial"/>
        </w:rPr>
        <w:t xml:space="preserve"> sociáln</w:t>
      </w:r>
      <w:r w:rsidR="00B079D4">
        <w:rPr>
          <w:rFonts w:cs="Arial"/>
        </w:rPr>
        <w:t>ích služeb (dále jen „KPSS“) je zlepšit nabídku, dostupnost a kvalitu poskytovaných sociálních</w:t>
      </w:r>
      <w:r w:rsidR="00E77785">
        <w:rPr>
          <w:rFonts w:cs="Arial"/>
        </w:rPr>
        <w:t>,</w:t>
      </w:r>
      <w:r w:rsidR="00B079D4">
        <w:rPr>
          <w:rFonts w:cs="Arial"/>
        </w:rPr>
        <w:t xml:space="preserve"> souvisejících služeb</w:t>
      </w:r>
      <w:r w:rsidR="00EF3A29">
        <w:rPr>
          <w:rFonts w:cs="Arial"/>
        </w:rPr>
        <w:t xml:space="preserve"> </w:t>
      </w:r>
      <w:r w:rsidR="00E77785">
        <w:rPr>
          <w:rFonts w:cs="Arial"/>
        </w:rPr>
        <w:t xml:space="preserve">a prorodinných aktivit </w:t>
      </w:r>
      <w:r w:rsidR="00EF3A29">
        <w:rPr>
          <w:rFonts w:cs="Arial"/>
        </w:rPr>
        <w:t xml:space="preserve">a zlepšení informovanosti občanů </w:t>
      </w:r>
      <w:r w:rsidRPr="002229AF">
        <w:rPr>
          <w:rFonts w:cs="Arial"/>
        </w:rPr>
        <w:t>města</w:t>
      </w:r>
      <w:r>
        <w:rPr>
          <w:rFonts w:cs="Arial"/>
        </w:rPr>
        <w:t xml:space="preserve"> </w:t>
      </w:r>
      <w:r w:rsidR="00EF3A29">
        <w:rPr>
          <w:rFonts w:cs="Arial"/>
        </w:rPr>
        <w:t>o těchto službách. Snahou je vyplnit mezery v nabízených službách.</w:t>
      </w:r>
    </w:p>
    <w:p w14:paraId="1A95525A" w14:textId="0356A271" w:rsidR="00EF3A29" w:rsidRDefault="00EF3A29" w:rsidP="008523F0">
      <w:pPr>
        <w:jc w:val="both"/>
        <w:rPr>
          <w:rFonts w:cs="Arial"/>
        </w:rPr>
      </w:pPr>
      <w:r>
        <w:rPr>
          <w:rFonts w:cs="Arial"/>
        </w:rPr>
        <w:t xml:space="preserve">Do procesu komunitního plánování jsou zapojeny </w:t>
      </w:r>
      <w:r w:rsidR="00C17A8B">
        <w:rPr>
          <w:rFonts w:cs="Arial"/>
        </w:rPr>
        <w:t>subjekty, kterých se daná problematika týká. Jedná se o zadavatele, poskytovatele sociálních a souvisejících služeb, dotčenou veřejnost a další subjekty.</w:t>
      </w:r>
    </w:p>
    <w:p w14:paraId="2428920E" w14:textId="77777777" w:rsidR="008C7B9B" w:rsidRDefault="008C7B9B" w:rsidP="008C7B9B">
      <w:pPr>
        <w:jc w:val="both"/>
        <w:rPr>
          <w:rFonts w:cs="Arial"/>
        </w:rPr>
      </w:pPr>
      <w:bookmarkStart w:id="0" w:name="_Hlk39665341"/>
      <w:r>
        <w:rPr>
          <w:rFonts w:cs="Arial"/>
        </w:rPr>
        <w:t xml:space="preserve">Organizační řád navrhuje Řídící skupina (dále jen ŘS), schvaluje Rada města </w:t>
      </w:r>
      <w:r w:rsidRPr="00E5285C">
        <w:rPr>
          <w:rFonts w:cs="Arial"/>
        </w:rPr>
        <w:t>Žatce</w:t>
      </w:r>
      <w:r>
        <w:rPr>
          <w:rFonts w:cs="Arial"/>
        </w:rPr>
        <w:t>.</w:t>
      </w:r>
    </w:p>
    <w:p w14:paraId="4377E8B2" w14:textId="77777777" w:rsidR="008C7B9B" w:rsidRDefault="008C7B9B" w:rsidP="008C7B9B">
      <w:pPr>
        <w:jc w:val="both"/>
        <w:rPr>
          <w:rFonts w:cs="Arial"/>
        </w:rPr>
      </w:pPr>
      <w:r>
        <w:rPr>
          <w:rFonts w:cs="Arial"/>
        </w:rPr>
        <w:t>Organizační řád upravuje organizaci a řízení procesu KPSS, role jednotlivých aktérů a jejich vzájemné vztahy.</w:t>
      </w:r>
    </w:p>
    <w:bookmarkEnd w:id="0"/>
    <w:p w14:paraId="2B70577E" w14:textId="77777777" w:rsidR="008C7B9B" w:rsidRDefault="00E16517" w:rsidP="00E16517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II. </w:t>
      </w:r>
    </w:p>
    <w:p w14:paraId="78DC19D6" w14:textId="4A8A01B5" w:rsidR="00397765" w:rsidRPr="00876080" w:rsidRDefault="00E16517" w:rsidP="00E16517">
      <w:pPr>
        <w:jc w:val="center"/>
        <w:rPr>
          <w:rFonts w:cs="Arial"/>
          <w:b/>
          <w:bCs/>
          <w:sz w:val="24"/>
          <w:szCs w:val="24"/>
        </w:rPr>
      </w:pPr>
      <w:r w:rsidRPr="00876080">
        <w:rPr>
          <w:rFonts w:cs="Arial"/>
          <w:b/>
          <w:bCs/>
          <w:sz w:val="24"/>
          <w:szCs w:val="24"/>
        </w:rPr>
        <w:t>ÚČASTNÍCI KOMUNITNÍHO PLÁNOVÁNÍ</w:t>
      </w:r>
    </w:p>
    <w:p w14:paraId="2ED821A0" w14:textId="099C8095" w:rsidR="00397765" w:rsidRPr="00397765" w:rsidRDefault="00397765" w:rsidP="00397765">
      <w:pPr>
        <w:jc w:val="both"/>
        <w:rPr>
          <w:rFonts w:cs="Arial"/>
        </w:rPr>
      </w:pPr>
      <w:r>
        <w:rPr>
          <w:rFonts w:cs="Arial"/>
        </w:rPr>
        <w:t xml:space="preserve">Princip </w:t>
      </w:r>
      <w:r w:rsidR="00876080">
        <w:rPr>
          <w:rFonts w:cs="Arial"/>
        </w:rPr>
        <w:t>u</w:t>
      </w:r>
      <w:r>
        <w:rPr>
          <w:rFonts w:cs="Arial"/>
        </w:rPr>
        <w:t xml:space="preserve">platňování </w:t>
      </w:r>
      <w:r w:rsidRPr="00397765">
        <w:rPr>
          <w:rFonts w:cs="Arial"/>
        </w:rPr>
        <w:t xml:space="preserve">partnerství tří stran – zadavatelé, poskytovatelé, uživatelé a veřejnost </w:t>
      </w:r>
      <w:r w:rsidR="00876080">
        <w:rPr>
          <w:rFonts w:cs="Arial"/>
        </w:rPr>
        <w:t xml:space="preserve">je zde </w:t>
      </w:r>
      <w:r w:rsidRPr="00397765">
        <w:rPr>
          <w:rFonts w:cs="Arial"/>
        </w:rPr>
        <w:t>zachován. Strany, obsazené v různém poměru, v procesu komunitního plánování spolupracují a vzájemně vyjednávají. Podílejí se na propojování jednotlivých služeb, a to i napříč spektrem služeb.</w:t>
      </w:r>
    </w:p>
    <w:p w14:paraId="348ECCC5" w14:textId="77777777" w:rsidR="00397765" w:rsidRPr="00876080" w:rsidRDefault="00397765" w:rsidP="00397765">
      <w:pPr>
        <w:jc w:val="both"/>
        <w:rPr>
          <w:rFonts w:cs="Arial"/>
          <w:b/>
          <w:bCs/>
        </w:rPr>
      </w:pPr>
      <w:r w:rsidRPr="00876080">
        <w:rPr>
          <w:rFonts w:cs="Arial"/>
          <w:b/>
          <w:bCs/>
        </w:rPr>
        <w:t>Zadavatelé</w:t>
      </w:r>
    </w:p>
    <w:p w14:paraId="48B81517" w14:textId="67ACF3C5" w:rsidR="00F47897" w:rsidRPr="00397765" w:rsidRDefault="00397765" w:rsidP="00397765">
      <w:pPr>
        <w:jc w:val="both"/>
        <w:rPr>
          <w:rFonts w:cs="Arial"/>
        </w:rPr>
      </w:pPr>
      <w:r w:rsidRPr="00397765">
        <w:rPr>
          <w:rFonts w:cs="Arial"/>
        </w:rPr>
        <w:t>Zadavatel</w:t>
      </w:r>
      <w:r w:rsidR="00C051AD">
        <w:rPr>
          <w:rFonts w:cs="Arial"/>
        </w:rPr>
        <w:t>em</w:t>
      </w:r>
      <w:r w:rsidRPr="00397765">
        <w:rPr>
          <w:rFonts w:cs="Arial"/>
        </w:rPr>
        <w:t xml:space="preserve"> </w:t>
      </w:r>
      <w:r w:rsidR="00F47897">
        <w:rPr>
          <w:rFonts w:cs="Arial"/>
        </w:rPr>
        <w:t xml:space="preserve">rozumíme zejména </w:t>
      </w:r>
      <w:r w:rsidR="00C051AD">
        <w:rPr>
          <w:rFonts w:cs="Arial"/>
        </w:rPr>
        <w:t>Město Žatec</w:t>
      </w:r>
      <w:r w:rsidRPr="00397765">
        <w:rPr>
          <w:rFonts w:cs="Arial"/>
        </w:rPr>
        <w:t xml:space="preserve">, </w:t>
      </w:r>
      <w:r w:rsidR="00F47897">
        <w:rPr>
          <w:rFonts w:cs="Arial"/>
        </w:rPr>
        <w:t>kte</w:t>
      </w:r>
      <w:r w:rsidR="00C051AD">
        <w:rPr>
          <w:rFonts w:cs="Arial"/>
        </w:rPr>
        <w:t>r</w:t>
      </w:r>
      <w:r w:rsidR="001E4AFC">
        <w:rPr>
          <w:rFonts w:cs="Arial"/>
        </w:rPr>
        <w:t>é</w:t>
      </w:r>
      <w:r w:rsidR="00F47897">
        <w:rPr>
          <w:rFonts w:cs="Arial"/>
        </w:rPr>
        <w:t xml:space="preserve"> j</w:t>
      </w:r>
      <w:r w:rsidR="00C051AD">
        <w:rPr>
          <w:rFonts w:cs="Arial"/>
        </w:rPr>
        <w:t>e</w:t>
      </w:r>
      <w:r w:rsidR="00F47897">
        <w:rPr>
          <w:rFonts w:cs="Arial"/>
        </w:rPr>
        <w:t xml:space="preserve"> odpovědn</w:t>
      </w:r>
      <w:r w:rsidR="001E4AFC">
        <w:rPr>
          <w:rFonts w:cs="Arial"/>
        </w:rPr>
        <w:t>é</w:t>
      </w:r>
      <w:r w:rsidR="00F47897">
        <w:rPr>
          <w:rFonts w:cs="Arial"/>
        </w:rPr>
        <w:t xml:space="preserve"> za zajištění sociálních služeb na </w:t>
      </w:r>
      <w:r w:rsidR="00C051AD">
        <w:rPr>
          <w:rFonts w:cs="Arial"/>
        </w:rPr>
        <w:t xml:space="preserve">daném </w:t>
      </w:r>
      <w:r w:rsidR="00F47897">
        <w:rPr>
          <w:rFonts w:cs="Arial"/>
        </w:rPr>
        <w:t>území</w:t>
      </w:r>
      <w:r w:rsidR="00C051AD">
        <w:rPr>
          <w:rFonts w:cs="Arial"/>
        </w:rPr>
        <w:t xml:space="preserve">. </w:t>
      </w:r>
      <w:r w:rsidR="00F47897" w:rsidRPr="00C051AD">
        <w:rPr>
          <w:rFonts w:cs="Arial"/>
        </w:rPr>
        <w:t>Vstupuj</w:t>
      </w:r>
      <w:r w:rsidR="00C051AD">
        <w:rPr>
          <w:rFonts w:cs="Arial"/>
        </w:rPr>
        <w:t>e</w:t>
      </w:r>
      <w:r w:rsidR="00F47897" w:rsidRPr="00C051AD">
        <w:rPr>
          <w:rFonts w:cs="Arial"/>
        </w:rPr>
        <w:t xml:space="preserve"> do procesu jako aktivní účastní</w:t>
      </w:r>
      <w:r w:rsidR="00C051AD">
        <w:rPr>
          <w:rFonts w:cs="Arial"/>
        </w:rPr>
        <w:t>k</w:t>
      </w:r>
      <w:r w:rsidR="00F47897" w:rsidRPr="00C051AD">
        <w:rPr>
          <w:rFonts w:cs="Arial"/>
        </w:rPr>
        <w:t xml:space="preserve"> zejména proto, že j</w:t>
      </w:r>
      <w:r w:rsidR="00AE5A3D">
        <w:rPr>
          <w:rFonts w:cs="Arial"/>
        </w:rPr>
        <w:t>e</w:t>
      </w:r>
      <w:r w:rsidR="00F47897" w:rsidRPr="00C051AD">
        <w:rPr>
          <w:rFonts w:cs="Arial"/>
        </w:rPr>
        <w:t xml:space="preserve"> </w:t>
      </w:r>
      <w:r w:rsidR="00426F32">
        <w:rPr>
          <w:rFonts w:cs="Arial"/>
        </w:rPr>
        <w:t>g</w:t>
      </w:r>
      <w:r w:rsidR="00F47897" w:rsidRPr="00C051AD">
        <w:rPr>
          <w:rFonts w:cs="Arial"/>
        </w:rPr>
        <w:t>arant</w:t>
      </w:r>
      <w:r w:rsidR="00AE5A3D">
        <w:rPr>
          <w:rFonts w:cs="Arial"/>
        </w:rPr>
        <w:t>em</w:t>
      </w:r>
      <w:r w:rsidR="00F47897" w:rsidRPr="00C051AD">
        <w:rPr>
          <w:rFonts w:cs="Arial"/>
        </w:rPr>
        <w:t xml:space="preserve"> realizace výstupů komunitního plánování. Proto podpora komunitního plá</w:t>
      </w:r>
      <w:r w:rsidR="008C7B9B">
        <w:rPr>
          <w:rFonts w:cs="Arial"/>
        </w:rPr>
        <w:t>n</w:t>
      </w:r>
      <w:r w:rsidR="00F47897" w:rsidRPr="00C051AD">
        <w:rPr>
          <w:rFonts w:cs="Arial"/>
        </w:rPr>
        <w:t>ování ze strany obce a jejích politických reprezentantů představuje nejzákladnější podmínku pro jeho uskutečňování.</w:t>
      </w:r>
    </w:p>
    <w:p w14:paraId="261ECFEF" w14:textId="77777777" w:rsidR="00397765" w:rsidRPr="0074341B" w:rsidRDefault="00397765" w:rsidP="00397765">
      <w:pPr>
        <w:jc w:val="both"/>
        <w:rPr>
          <w:rFonts w:cs="Arial"/>
          <w:b/>
          <w:bCs/>
        </w:rPr>
      </w:pPr>
      <w:r w:rsidRPr="0074341B">
        <w:rPr>
          <w:rFonts w:cs="Arial"/>
          <w:b/>
          <w:bCs/>
        </w:rPr>
        <w:t>Poskytovatelé</w:t>
      </w:r>
    </w:p>
    <w:p w14:paraId="72E3BD76" w14:textId="744B571F" w:rsidR="001570B0" w:rsidRDefault="001570B0" w:rsidP="00397765">
      <w:pPr>
        <w:jc w:val="both"/>
        <w:rPr>
          <w:rFonts w:ascii="Arial" w:hAnsi="Arial" w:cs="Arial"/>
          <w:color w:val="585858"/>
          <w:sz w:val="21"/>
          <w:szCs w:val="21"/>
          <w:shd w:val="clear" w:color="auto" w:fill="FFFFFF"/>
        </w:rPr>
      </w:pPr>
      <w:r w:rsidRPr="001570B0">
        <w:rPr>
          <w:rFonts w:cs="Arial"/>
        </w:rPr>
        <w:t xml:space="preserve">Poskytovatelé sociálních služeb jsou subjekty, které služby poskytují a nabízejí, bez ohledu na to, zda se jedná o nestátní neziskové organizace, organizace zřízené obcí nebo krajem, příp. státem. </w:t>
      </w:r>
      <w:bookmarkStart w:id="1" w:name="_Hlk39664836"/>
      <w:r w:rsidRPr="001570B0">
        <w:rPr>
          <w:rFonts w:cs="Arial"/>
        </w:rPr>
        <w:t>Poskytovatelé vědí, jak služby fungují, a znají systémové i provozní záležitosti. Dokážou popsat stávající poptávku i předpokládané trendy a obecně se v celé problematice dobře orientují. Jejich přínos je proto v tomto ohledu nenahraditelný</w:t>
      </w:r>
      <w:r>
        <w:rPr>
          <w:rFonts w:ascii="Arial" w:hAnsi="Arial" w:cs="Arial"/>
          <w:color w:val="585858"/>
          <w:sz w:val="21"/>
          <w:szCs w:val="21"/>
          <w:shd w:val="clear" w:color="auto" w:fill="FFFFFF"/>
        </w:rPr>
        <w:t>.</w:t>
      </w:r>
      <w:bookmarkEnd w:id="1"/>
    </w:p>
    <w:p w14:paraId="4E312CB0" w14:textId="7FFB9DDA" w:rsidR="00397765" w:rsidRPr="0074341B" w:rsidRDefault="00397765" w:rsidP="00397765">
      <w:pPr>
        <w:jc w:val="both"/>
        <w:rPr>
          <w:rFonts w:cs="Arial"/>
          <w:b/>
          <w:bCs/>
        </w:rPr>
      </w:pPr>
      <w:r w:rsidRPr="0074341B">
        <w:rPr>
          <w:rFonts w:cs="Arial"/>
          <w:b/>
          <w:bCs/>
        </w:rPr>
        <w:t xml:space="preserve">Uživatelé, veřejnost </w:t>
      </w:r>
    </w:p>
    <w:p w14:paraId="4F8C2AE9" w14:textId="3CDD6365" w:rsidR="00397765" w:rsidRPr="00397765" w:rsidRDefault="003B36C3" w:rsidP="00397765">
      <w:pPr>
        <w:jc w:val="both"/>
        <w:rPr>
          <w:rFonts w:cs="Arial"/>
        </w:rPr>
      </w:pPr>
      <w:r w:rsidRPr="003B36C3">
        <w:rPr>
          <w:rFonts w:cs="Arial"/>
        </w:rPr>
        <w:t xml:space="preserve">Nejdůležitějšími účastníky </w:t>
      </w:r>
      <w:r>
        <w:rPr>
          <w:rFonts w:cs="Arial"/>
        </w:rPr>
        <w:t>KPSS</w:t>
      </w:r>
      <w:r w:rsidRPr="003B36C3">
        <w:rPr>
          <w:rFonts w:cs="Arial"/>
        </w:rPr>
        <w:t xml:space="preserve"> jsou uživatelé. Uživateli rozumíme </w:t>
      </w:r>
      <w:r w:rsidR="008C7B9B" w:rsidRPr="00C67A1A">
        <w:rPr>
          <w:rFonts w:cs="Arial"/>
        </w:rPr>
        <w:t>osoby</w:t>
      </w:r>
      <w:r w:rsidRPr="003B36C3">
        <w:rPr>
          <w:rFonts w:cs="Arial"/>
        </w:rPr>
        <w:t xml:space="preserve"> v nepříznivé nebo tíživé sociální situaci, </w:t>
      </w:r>
      <w:r w:rsidRPr="00C67A1A">
        <w:rPr>
          <w:rFonts w:cs="Arial"/>
        </w:rPr>
        <w:t>kte</w:t>
      </w:r>
      <w:r w:rsidR="00C67A1A">
        <w:rPr>
          <w:rFonts w:cs="Arial"/>
        </w:rPr>
        <w:t>ré</w:t>
      </w:r>
      <w:r w:rsidRPr="003B36C3">
        <w:rPr>
          <w:rFonts w:cs="Arial"/>
        </w:rPr>
        <w:t xml:space="preserve"> služby využívají, kterým jsou určeny</w:t>
      </w:r>
      <w:r w:rsidR="00E16517">
        <w:rPr>
          <w:rFonts w:cs="Arial"/>
        </w:rPr>
        <w:t>,</w:t>
      </w:r>
      <w:r w:rsidR="00E16517" w:rsidRPr="008C7B9B">
        <w:rPr>
          <w:rFonts w:cs="Arial"/>
        </w:rPr>
        <w:t xml:space="preserve"> nebo </w:t>
      </w:r>
      <w:r w:rsidR="00E16517" w:rsidRPr="00C67A1A">
        <w:rPr>
          <w:rFonts w:cs="Arial"/>
        </w:rPr>
        <w:t>kte</w:t>
      </w:r>
      <w:r w:rsidR="00C67A1A">
        <w:rPr>
          <w:rFonts w:cs="Arial"/>
        </w:rPr>
        <w:t>ré</w:t>
      </w:r>
      <w:r w:rsidR="00E16517" w:rsidRPr="008C7B9B">
        <w:rPr>
          <w:rFonts w:cs="Arial"/>
        </w:rPr>
        <w:t xml:space="preserve"> jsou potencionálními zájemci</w:t>
      </w:r>
      <w:r w:rsidR="008C7B9B" w:rsidRPr="008C7B9B">
        <w:rPr>
          <w:rFonts w:cs="Arial"/>
        </w:rPr>
        <w:t xml:space="preserve"> o ně</w:t>
      </w:r>
      <w:r w:rsidR="00E16517" w:rsidRPr="008C7B9B">
        <w:rPr>
          <w:rFonts w:cs="Arial"/>
        </w:rPr>
        <w:t>.</w:t>
      </w:r>
      <w:r w:rsidRPr="003B36C3">
        <w:rPr>
          <w:rFonts w:cs="Arial"/>
        </w:rPr>
        <w:t xml:space="preserve"> </w:t>
      </w:r>
      <w:bookmarkStart w:id="2" w:name="_Hlk39665070"/>
      <w:r w:rsidR="00E16517">
        <w:rPr>
          <w:rFonts w:cs="Arial"/>
        </w:rPr>
        <w:t>P</w:t>
      </w:r>
      <w:r w:rsidRPr="003B36C3">
        <w:rPr>
          <w:rFonts w:cs="Arial"/>
        </w:rPr>
        <w:t>ohled</w:t>
      </w:r>
      <w:r w:rsidR="00E16517">
        <w:rPr>
          <w:rFonts w:cs="Arial"/>
        </w:rPr>
        <w:t xml:space="preserve"> uživatelů </w:t>
      </w:r>
      <w:r w:rsidRPr="003B36C3">
        <w:rPr>
          <w:rFonts w:cs="Arial"/>
        </w:rPr>
        <w:t>je v</w:t>
      </w:r>
      <w:r>
        <w:rPr>
          <w:rFonts w:cs="Arial"/>
        </w:rPr>
        <w:t xml:space="preserve"> KPSS </w:t>
      </w:r>
      <w:r w:rsidRPr="003B36C3">
        <w:rPr>
          <w:rFonts w:cs="Arial"/>
        </w:rPr>
        <w:t>nepostradatelný, právě oni mohou vyjádřit svůj pohled, zviditelnit své zájmy, přímo se vyslovit k tomu, co vnímají jako nejlepší a nejpotřebnější, a spolupodílet se tak na utváření podoby sociálních služeb</w:t>
      </w:r>
      <w:r w:rsidR="00397765" w:rsidRPr="00397765">
        <w:rPr>
          <w:rFonts w:cs="Arial"/>
        </w:rPr>
        <w:t xml:space="preserve">. </w:t>
      </w:r>
      <w:bookmarkEnd w:id="2"/>
      <w:r w:rsidR="00397765" w:rsidRPr="00397765">
        <w:rPr>
          <w:rFonts w:cs="Arial"/>
        </w:rPr>
        <w:t>Jejich potřeby se v čase mění.</w:t>
      </w:r>
    </w:p>
    <w:p w14:paraId="2D94E8D9" w14:textId="77777777" w:rsidR="008B7C1B" w:rsidRDefault="008B7C1B" w:rsidP="00AA336A">
      <w:pPr>
        <w:jc w:val="center"/>
        <w:rPr>
          <w:rFonts w:cs="Arial"/>
          <w:b/>
          <w:bCs/>
        </w:rPr>
      </w:pPr>
    </w:p>
    <w:p w14:paraId="61D93D9A" w14:textId="6A467F77" w:rsidR="00AA336A" w:rsidRPr="00AA336A" w:rsidRDefault="00AA336A" w:rsidP="00AA336A">
      <w:pPr>
        <w:jc w:val="center"/>
        <w:rPr>
          <w:rFonts w:cs="Arial"/>
          <w:b/>
          <w:bCs/>
        </w:rPr>
      </w:pPr>
      <w:r w:rsidRPr="00AA336A">
        <w:rPr>
          <w:rFonts w:cs="Arial"/>
          <w:b/>
          <w:bCs/>
        </w:rPr>
        <w:lastRenderedPageBreak/>
        <w:t>II.</w:t>
      </w:r>
    </w:p>
    <w:p w14:paraId="661D22EC" w14:textId="77777777" w:rsidR="00BB03F3" w:rsidRDefault="00BB03F3" w:rsidP="00BB03F3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SLOŽKY PROCESU PLÁNOVÁNÍ</w:t>
      </w:r>
    </w:p>
    <w:p w14:paraId="06D199BF" w14:textId="1E7AA8B7" w:rsidR="00BB03F3" w:rsidRDefault="00BB03F3" w:rsidP="00BB03F3">
      <w:pPr>
        <w:jc w:val="both"/>
        <w:rPr>
          <w:rFonts w:cs="Arial"/>
        </w:rPr>
      </w:pPr>
      <w:bookmarkStart w:id="3" w:name="_Hlk39665470"/>
      <w:r w:rsidRPr="00BB03F3">
        <w:rPr>
          <w:rFonts w:cs="Arial"/>
        </w:rPr>
        <w:t>Procesu</w:t>
      </w:r>
      <w:r>
        <w:rPr>
          <w:rFonts w:cs="Arial"/>
        </w:rPr>
        <w:t xml:space="preserve"> KPSS se účastní jednotlivé složky, které ho zajišťují po odborné </w:t>
      </w:r>
      <w:r w:rsidR="001F09B3">
        <w:rPr>
          <w:rFonts w:cs="Arial"/>
        </w:rPr>
        <w:t xml:space="preserve">i procesní </w:t>
      </w:r>
      <w:r>
        <w:rPr>
          <w:rFonts w:cs="Arial"/>
        </w:rPr>
        <w:t xml:space="preserve">stránce. Vedou tak k jeho efektivitě, průběžnému zkvalitňování, </w:t>
      </w:r>
      <w:r w:rsidR="00DE6BA7">
        <w:rPr>
          <w:rFonts w:cs="Arial"/>
        </w:rPr>
        <w:t>transparentnosti,</w:t>
      </w:r>
      <w:r>
        <w:rPr>
          <w:rFonts w:cs="Arial"/>
        </w:rPr>
        <w:t xml:space="preserve"> a tudíž i otevřenosti vůči veřejnosti.</w:t>
      </w:r>
      <w:r w:rsidR="00CE5001">
        <w:rPr>
          <w:rFonts w:cs="Arial"/>
        </w:rPr>
        <w:t xml:space="preserve"> </w:t>
      </w:r>
    </w:p>
    <w:p w14:paraId="139734EB" w14:textId="70DBD03B" w:rsidR="000173D1" w:rsidRDefault="000173D1" w:rsidP="001D6A7A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GARANT PROCESU</w:t>
      </w:r>
    </w:p>
    <w:p w14:paraId="3BD05162" w14:textId="62900B29" w:rsidR="000173D1" w:rsidRDefault="000173D1" w:rsidP="001D6A7A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METODICKÁ PODPORA</w:t>
      </w:r>
    </w:p>
    <w:p w14:paraId="4B092140" w14:textId="7971312D" w:rsidR="00DC36F1" w:rsidRDefault="00B142EC" w:rsidP="001D6A7A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KOORDINACE PROCESU PLÁNOVÁNÍ</w:t>
      </w:r>
    </w:p>
    <w:p w14:paraId="06787AFF" w14:textId="0DDA87A8" w:rsidR="00137E55" w:rsidRPr="00137E55" w:rsidRDefault="00137E55" w:rsidP="00137E55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cs="Arial"/>
        </w:rPr>
      </w:pPr>
      <w:r w:rsidRPr="00137E55">
        <w:rPr>
          <w:rFonts w:cs="Arial"/>
        </w:rPr>
        <w:t>SOCIÁLNÍ A ZDRAVOTNÍ KOMISE</w:t>
      </w:r>
      <w:r>
        <w:rPr>
          <w:rFonts w:cs="Arial"/>
        </w:rPr>
        <w:t xml:space="preserve"> </w:t>
      </w:r>
    </w:p>
    <w:p w14:paraId="5C59DD1F" w14:textId="77777777" w:rsidR="00387DF7" w:rsidRPr="00B142EC" w:rsidRDefault="00387DF7" w:rsidP="00387DF7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cs="Arial"/>
        </w:rPr>
      </w:pPr>
      <w:r w:rsidRPr="00B142EC">
        <w:rPr>
          <w:rFonts w:cs="Arial"/>
        </w:rPr>
        <w:t>ODBOR SOCIÁLNÍCH VĚCÍ</w:t>
      </w:r>
    </w:p>
    <w:p w14:paraId="522B0567" w14:textId="3DC2F21A" w:rsidR="00DC36F1" w:rsidRPr="00B142EC" w:rsidRDefault="00DC36F1" w:rsidP="00B142EC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cs="Arial"/>
        </w:rPr>
      </w:pPr>
      <w:r w:rsidRPr="00B142EC">
        <w:rPr>
          <w:rFonts w:cs="Arial"/>
        </w:rPr>
        <w:t>KOORDINÁTOR KPSS</w:t>
      </w:r>
    </w:p>
    <w:p w14:paraId="5881765F" w14:textId="467BDBE0" w:rsidR="001D6A7A" w:rsidRPr="00B142EC" w:rsidRDefault="00457CFF" w:rsidP="00B142EC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cs="Arial"/>
        </w:rPr>
      </w:pPr>
      <w:r w:rsidRPr="00B142EC">
        <w:rPr>
          <w:rFonts w:cs="Arial"/>
        </w:rPr>
        <w:t>ŘÍDÍCÍ SKUPINA KPSS</w:t>
      </w:r>
    </w:p>
    <w:p w14:paraId="79A71192" w14:textId="77777777" w:rsidR="001D6A7A" w:rsidRPr="00B142EC" w:rsidRDefault="00457CFF" w:rsidP="00B142EC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cs="Arial"/>
        </w:rPr>
      </w:pPr>
      <w:r w:rsidRPr="00B142EC">
        <w:rPr>
          <w:rFonts w:cs="Arial"/>
        </w:rPr>
        <w:t>PRACOVNÍ SKUPINY KPSS</w:t>
      </w:r>
    </w:p>
    <w:p w14:paraId="1959FFEF" w14:textId="77777777" w:rsidR="005240A8" w:rsidRDefault="005240A8" w:rsidP="005240A8">
      <w:pPr>
        <w:pStyle w:val="Odstavecseseznamem"/>
        <w:spacing w:after="100" w:afterAutospacing="1" w:line="240" w:lineRule="auto"/>
        <w:jc w:val="both"/>
        <w:rPr>
          <w:rFonts w:cs="Arial"/>
          <w:b/>
          <w:bCs/>
        </w:rPr>
      </w:pPr>
    </w:p>
    <w:p w14:paraId="2CBC2AE6" w14:textId="77777777" w:rsidR="008768C2" w:rsidRDefault="008768C2" w:rsidP="008768C2">
      <w:pPr>
        <w:spacing w:after="100" w:afterAutospacing="1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GARANT PROCESU PLÁNOVÁNÍ</w:t>
      </w:r>
    </w:p>
    <w:p w14:paraId="49C68070" w14:textId="2D08947A" w:rsidR="008768C2" w:rsidRDefault="008768C2" w:rsidP="008768C2">
      <w:pPr>
        <w:spacing w:after="100" w:afterAutospacing="1" w:line="240" w:lineRule="auto"/>
        <w:jc w:val="both"/>
        <w:rPr>
          <w:rFonts w:cs="Arial"/>
        </w:rPr>
      </w:pPr>
      <w:r w:rsidRPr="008768C2">
        <w:rPr>
          <w:rFonts w:cs="Arial"/>
          <w:b/>
          <w:bCs/>
        </w:rPr>
        <w:t>Odborným garantem</w:t>
      </w:r>
      <w:r>
        <w:rPr>
          <w:rFonts w:cs="Arial"/>
        </w:rPr>
        <w:t xml:space="preserve"> procesu KPSS je vedoucí Odboru sociálních věcí </w:t>
      </w:r>
      <w:proofErr w:type="spellStart"/>
      <w:r>
        <w:rPr>
          <w:rFonts w:cs="Arial"/>
        </w:rPr>
        <w:t>MěÚ</w:t>
      </w:r>
      <w:proofErr w:type="spellEnd"/>
      <w:r>
        <w:rPr>
          <w:rFonts w:cs="Arial"/>
        </w:rPr>
        <w:t xml:space="preserve"> Žatec, který zprostředkovává </w:t>
      </w:r>
      <w:r w:rsidR="007B2051" w:rsidRPr="00A761DB">
        <w:rPr>
          <w:rFonts w:cs="Arial"/>
        </w:rPr>
        <w:t xml:space="preserve">oboustranný </w:t>
      </w:r>
      <w:r>
        <w:rPr>
          <w:rFonts w:cs="Arial"/>
        </w:rPr>
        <w:t>tok informací mezi volenými orgány města, řídící skupinou</w:t>
      </w:r>
      <w:r w:rsidR="00694C0A">
        <w:rPr>
          <w:rFonts w:cs="Arial"/>
        </w:rPr>
        <w:t xml:space="preserve">, koordinátorem </w:t>
      </w:r>
      <w:r w:rsidR="002E7CE0">
        <w:rPr>
          <w:rFonts w:cs="Arial"/>
        </w:rPr>
        <w:t>k</w:t>
      </w:r>
      <w:r w:rsidR="00694C0A">
        <w:rPr>
          <w:rFonts w:cs="Arial"/>
        </w:rPr>
        <w:t xml:space="preserve">omunitního plánování a dalšími </w:t>
      </w:r>
      <w:r w:rsidR="007B2051" w:rsidRPr="00A761DB">
        <w:rPr>
          <w:rFonts w:cs="Arial"/>
        </w:rPr>
        <w:t>relevantními</w:t>
      </w:r>
      <w:r w:rsidR="007B2051">
        <w:rPr>
          <w:rFonts w:cs="Arial"/>
        </w:rPr>
        <w:t xml:space="preserve"> </w:t>
      </w:r>
      <w:r w:rsidR="00694C0A">
        <w:rPr>
          <w:rFonts w:cs="Arial"/>
        </w:rPr>
        <w:t>subjekty.</w:t>
      </w:r>
    </w:p>
    <w:p w14:paraId="5F3A1C15" w14:textId="77777777" w:rsidR="00912677" w:rsidRPr="00AA336A" w:rsidRDefault="00AA336A" w:rsidP="008768C2">
      <w:pPr>
        <w:spacing w:after="100" w:afterAutospacing="1" w:line="240" w:lineRule="auto"/>
        <w:jc w:val="both"/>
        <w:rPr>
          <w:rFonts w:cs="Arial"/>
          <w:b/>
          <w:bCs/>
        </w:rPr>
      </w:pPr>
      <w:r w:rsidRPr="00AA336A">
        <w:rPr>
          <w:rFonts w:cs="Arial"/>
          <w:b/>
          <w:bCs/>
        </w:rPr>
        <w:t>METODICKÁ PODPORA</w:t>
      </w:r>
    </w:p>
    <w:p w14:paraId="535431D6" w14:textId="77777777" w:rsidR="00AA336A" w:rsidRDefault="00AA336A" w:rsidP="008768C2">
      <w:pPr>
        <w:spacing w:after="100" w:afterAutospacing="1" w:line="240" w:lineRule="auto"/>
        <w:jc w:val="both"/>
        <w:rPr>
          <w:rFonts w:cs="Arial"/>
        </w:rPr>
      </w:pPr>
      <w:r w:rsidRPr="00AA336A">
        <w:rPr>
          <w:rFonts w:cs="Arial"/>
          <w:b/>
          <w:bCs/>
        </w:rPr>
        <w:t>Metodická podpora</w:t>
      </w:r>
      <w:r>
        <w:rPr>
          <w:rFonts w:cs="Arial"/>
        </w:rPr>
        <w:t xml:space="preserve"> procesu KPSS je zajišťována externě dle individuálních potřeb v jednotlivých fázích procesu plánování a na základě individuálně domluvené spolupráce.</w:t>
      </w:r>
    </w:p>
    <w:p w14:paraId="6008C145" w14:textId="77777777" w:rsidR="00216B4A" w:rsidRDefault="00216B4A" w:rsidP="00216B4A">
      <w:pPr>
        <w:spacing w:after="100" w:afterAutospacing="1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KOORDINACE PROCESU PLÁNOVÁNÍ</w:t>
      </w:r>
    </w:p>
    <w:p w14:paraId="2403FED7" w14:textId="440EF537" w:rsidR="001E4AFC" w:rsidRPr="00A761DB" w:rsidRDefault="001E4AFC" w:rsidP="00455391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b/>
          <w:bCs/>
          <w:u w:val="single"/>
        </w:rPr>
      </w:pPr>
      <w:r w:rsidRPr="00A761DB">
        <w:rPr>
          <w:rFonts w:cs="Arial"/>
          <w:b/>
          <w:bCs/>
          <w:u w:val="single"/>
        </w:rPr>
        <w:t>SOCIÁLNÍ A ZDRAVOTNÍ KOMISE</w:t>
      </w:r>
      <w:r w:rsidR="007B2051" w:rsidRPr="00A761DB">
        <w:rPr>
          <w:rFonts w:cs="Arial"/>
        </w:rPr>
        <w:t xml:space="preserve"> </w:t>
      </w:r>
      <w:r w:rsidR="00A761DB" w:rsidRPr="00A761DB">
        <w:rPr>
          <w:rFonts w:cs="Arial"/>
        </w:rPr>
        <w:t>je vnějším poradním orgánem rady města. Má úlohu konzultační, připomínkovací, vydává stanoviska a doporučení pro jednání rady a zastupitelstva</w:t>
      </w:r>
      <w:r w:rsidR="00667563">
        <w:rPr>
          <w:rFonts w:cs="Arial"/>
        </w:rPr>
        <w:t xml:space="preserve"> k výstupům procesu komunitního plánování (dotační program, žádosti o dotaci a rozdělení finančních prostředků, strategické dokumenty jako komunitní plán, organizační a jednací řády)</w:t>
      </w:r>
      <w:r w:rsidR="00A761DB" w:rsidRPr="00A761DB">
        <w:rPr>
          <w:rFonts w:cs="Arial"/>
        </w:rPr>
        <w:t>.</w:t>
      </w:r>
    </w:p>
    <w:p w14:paraId="78CCF09D" w14:textId="77777777" w:rsidR="00A761DB" w:rsidRPr="00A761DB" w:rsidRDefault="00A761DB" w:rsidP="00A761DB">
      <w:pPr>
        <w:pStyle w:val="Odstavecseseznamem"/>
        <w:spacing w:after="100" w:afterAutospacing="1" w:line="240" w:lineRule="auto"/>
        <w:jc w:val="both"/>
        <w:rPr>
          <w:rFonts w:cs="Arial"/>
          <w:b/>
          <w:bCs/>
          <w:u w:val="single"/>
        </w:rPr>
      </w:pPr>
    </w:p>
    <w:p w14:paraId="04DBF0E8" w14:textId="7110CBB8" w:rsidR="00387DF7" w:rsidRDefault="00387DF7" w:rsidP="00387DF7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  <w:b/>
          <w:bCs/>
          <w:u w:val="single"/>
        </w:rPr>
        <w:t xml:space="preserve">ODBOR SOCIÁLNÍCH VĚCÍ MĚSTSKÉHO ÚŘADU ŽATEC </w:t>
      </w:r>
      <w:r>
        <w:rPr>
          <w:rFonts w:cs="Arial"/>
        </w:rPr>
        <w:t xml:space="preserve">odpovídá za zpracování veškerých podkladů a dokumentů v rámci procesu KPSS. Výstupy schválené ŘS předkládá Sociální a zdravotní komisi, která je poradním orgánem RM, </w:t>
      </w:r>
      <w:r w:rsidR="001A01DE" w:rsidRPr="00137E55">
        <w:rPr>
          <w:rFonts w:cs="Arial"/>
        </w:rPr>
        <w:t>následně</w:t>
      </w:r>
      <w:r w:rsidR="001A01DE">
        <w:rPr>
          <w:rFonts w:cs="Arial"/>
        </w:rPr>
        <w:t xml:space="preserve"> </w:t>
      </w:r>
      <w:r>
        <w:rPr>
          <w:rFonts w:cs="Arial"/>
        </w:rPr>
        <w:t xml:space="preserve">Radě města </w:t>
      </w:r>
      <w:r w:rsidRPr="00B27ADD">
        <w:rPr>
          <w:rFonts w:cs="Arial"/>
        </w:rPr>
        <w:t>Žatce</w:t>
      </w:r>
      <w:r>
        <w:rPr>
          <w:rFonts w:cs="Arial"/>
        </w:rPr>
        <w:t xml:space="preserve"> a Zastupitelstvu města </w:t>
      </w:r>
      <w:r w:rsidRPr="00B27ADD">
        <w:rPr>
          <w:rFonts w:cs="Arial"/>
        </w:rPr>
        <w:t>Žatce</w:t>
      </w:r>
      <w:r>
        <w:rPr>
          <w:rFonts w:cs="Arial"/>
        </w:rPr>
        <w:t>.</w:t>
      </w:r>
    </w:p>
    <w:p w14:paraId="48958CC1" w14:textId="77777777" w:rsidR="00387DF7" w:rsidRPr="00387DF7" w:rsidRDefault="00387DF7" w:rsidP="001E4AFC">
      <w:pPr>
        <w:pStyle w:val="Odstavecseseznamem"/>
        <w:spacing w:after="100" w:afterAutospacing="1" w:line="240" w:lineRule="auto"/>
        <w:jc w:val="both"/>
        <w:rPr>
          <w:rFonts w:cs="Arial"/>
        </w:rPr>
      </w:pPr>
    </w:p>
    <w:p w14:paraId="4AEB6ECC" w14:textId="1F8F7892" w:rsidR="00216B4A" w:rsidRPr="007B7B6E" w:rsidRDefault="00243D41" w:rsidP="007B7B6E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cs="Arial"/>
        </w:rPr>
      </w:pPr>
      <w:r w:rsidRPr="001E4AFC">
        <w:rPr>
          <w:rFonts w:cs="Arial"/>
          <w:b/>
          <w:bCs/>
          <w:u w:val="single"/>
        </w:rPr>
        <w:t>K</w:t>
      </w:r>
      <w:r w:rsidR="007B7B6E" w:rsidRPr="001E4AFC">
        <w:rPr>
          <w:rFonts w:cs="Arial"/>
          <w:b/>
          <w:bCs/>
          <w:u w:val="single"/>
        </w:rPr>
        <w:t>OORDINÁTOR</w:t>
      </w:r>
      <w:r w:rsidRPr="001E4AFC">
        <w:rPr>
          <w:rFonts w:cs="Arial"/>
          <w:b/>
          <w:bCs/>
          <w:u w:val="single"/>
        </w:rPr>
        <w:t xml:space="preserve"> KPSS</w:t>
      </w:r>
      <w:r w:rsidRPr="007B7B6E">
        <w:rPr>
          <w:rFonts w:cs="Arial"/>
        </w:rPr>
        <w:t xml:space="preserve"> </w:t>
      </w:r>
      <w:r w:rsidR="00B076E8" w:rsidRPr="007B7B6E">
        <w:rPr>
          <w:rFonts w:cs="Arial"/>
        </w:rPr>
        <w:t xml:space="preserve">je pověřen </w:t>
      </w:r>
      <w:r w:rsidR="002E7CE0">
        <w:rPr>
          <w:rFonts w:cs="Arial"/>
        </w:rPr>
        <w:t>k</w:t>
      </w:r>
      <w:r w:rsidR="00B076E8" w:rsidRPr="007B7B6E">
        <w:rPr>
          <w:rFonts w:cs="Arial"/>
        </w:rPr>
        <w:t>oordinací procesu</w:t>
      </w:r>
      <w:r w:rsidR="001A01DE">
        <w:rPr>
          <w:rFonts w:cs="Arial"/>
        </w:rPr>
        <w:t xml:space="preserve"> </w:t>
      </w:r>
      <w:r w:rsidR="001A01DE" w:rsidRPr="00137E55">
        <w:rPr>
          <w:rFonts w:cs="Arial"/>
        </w:rPr>
        <w:t xml:space="preserve">KPSS </w:t>
      </w:r>
      <w:r w:rsidRPr="007B7B6E">
        <w:rPr>
          <w:rFonts w:cs="Arial"/>
        </w:rPr>
        <w:t>(dále jen Koordinátor)</w:t>
      </w:r>
      <w:r w:rsidR="00B076E8">
        <w:rPr>
          <w:rFonts w:cs="Arial"/>
        </w:rPr>
        <w:t>.</w:t>
      </w:r>
      <w:r w:rsidRPr="007B7B6E">
        <w:rPr>
          <w:rFonts w:cs="Arial"/>
        </w:rPr>
        <w:t xml:space="preserve"> </w:t>
      </w:r>
      <w:r w:rsidR="00B076E8">
        <w:rPr>
          <w:rFonts w:cs="Arial"/>
        </w:rPr>
        <w:t>V</w:t>
      </w:r>
      <w:r w:rsidRPr="007B7B6E">
        <w:rPr>
          <w:rFonts w:cs="Arial"/>
        </w:rPr>
        <w:t> organizační struktuře</w:t>
      </w:r>
      <w:r w:rsidR="00EC1154">
        <w:rPr>
          <w:rFonts w:cs="Arial"/>
        </w:rPr>
        <w:t xml:space="preserve"> </w:t>
      </w:r>
      <w:r w:rsidR="002E7CE0">
        <w:rPr>
          <w:rFonts w:cs="Arial"/>
        </w:rPr>
        <w:t>Městského úřadu</w:t>
      </w:r>
      <w:r w:rsidR="001A01DE">
        <w:rPr>
          <w:rFonts w:cs="Arial"/>
        </w:rPr>
        <w:t xml:space="preserve"> </w:t>
      </w:r>
      <w:r w:rsidR="001A01DE" w:rsidRPr="00137E55">
        <w:rPr>
          <w:rFonts w:cs="Arial"/>
        </w:rPr>
        <w:t>Žatec</w:t>
      </w:r>
      <w:r w:rsidRPr="007B7B6E">
        <w:rPr>
          <w:rFonts w:cs="Arial"/>
        </w:rPr>
        <w:t xml:space="preserve"> </w:t>
      </w:r>
      <w:r w:rsidR="00B368B3">
        <w:rPr>
          <w:rFonts w:cs="Arial"/>
        </w:rPr>
        <w:t xml:space="preserve">je </w:t>
      </w:r>
      <w:r w:rsidRPr="007B7B6E">
        <w:rPr>
          <w:rFonts w:cs="Arial"/>
        </w:rPr>
        <w:t>začleněn do Odboru sociálních věcí</w:t>
      </w:r>
      <w:r w:rsidR="00891D16">
        <w:rPr>
          <w:rFonts w:cs="Arial"/>
        </w:rPr>
        <w:t>.</w:t>
      </w:r>
      <w:r w:rsidRPr="007B7B6E">
        <w:rPr>
          <w:rFonts w:cs="Arial"/>
        </w:rPr>
        <w:t xml:space="preserve"> Koordinátor je manažerská výkonná role v rámci procesu KPSS, </w:t>
      </w:r>
      <w:r w:rsidR="00891D16">
        <w:rPr>
          <w:rFonts w:cs="Arial"/>
        </w:rPr>
        <w:t>úzce spolupracuje s Řídící skupinou</w:t>
      </w:r>
      <w:r w:rsidRPr="007B7B6E">
        <w:rPr>
          <w:rFonts w:cs="Arial"/>
        </w:rPr>
        <w:t>.</w:t>
      </w:r>
    </w:p>
    <w:p w14:paraId="4506762E" w14:textId="77777777" w:rsidR="0059308E" w:rsidRDefault="0059308E" w:rsidP="00667563">
      <w:pPr>
        <w:spacing w:after="0" w:line="240" w:lineRule="auto"/>
        <w:ind w:firstLine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Zajišťuje následující činnosti:</w:t>
      </w:r>
    </w:p>
    <w:p w14:paraId="23F09609" w14:textId="7DCB9A1C" w:rsidR="0059308E" w:rsidRDefault="0059308E" w:rsidP="0066756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celková koordinace procesu plánování, tzn. </w:t>
      </w:r>
      <w:r w:rsidR="007214DE">
        <w:rPr>
          <w:rFonts w:cs="Arial"/>
        </w:rPr>
        <w:t>h</w:t>
      </w:r>
      <w:r>
        <w:rPr>
          <w:rFonts w:cs="Arial"/>
        </w:rPr>
        <w:t>ladký průběh procesu, zajištění souladu řešení jednotlivých úkolů a časových možností jednotlivých účastníků</w:t>
      </w:r>
      <w:r w:rsidR="00E65B81">
        <w:rPr>
          <w:rFonts w:cs="Arial"/>
        </w:rPr>
        <w:t>,</w:t>
      </w:r>
    </w:p>
    <w:p w14:paraId="06E41ACA" w14:textId="3260953A" w:rsidR="00572627" w:rsidRDefault="00572627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navrhuje cíle, priority a opatření procesu KPSS</w:t>
      </w:r>
    </w:p>
    <w:p w14:paraId="45989418" w14:textId="2689DD67" w:rsidR="007214DE" w:rsidRDefault="00AA0B54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průběžné sledování a systematické hodnocení </w:t>
      </w:r>
      <w:r w:rsidR="007214DE">
        <w:rPr>
          <w:rFonts w:cs="Arial"/>
        </w:rPr>
        <w:t xml:space="preserve">plnění komunitního plánu, </w:t>
      </w:r>
      <w:r w:rsidR="000770A2">
        <w:rPr>
          <w:rFonts w:cs="Arial"/>
        </w:rPr>
        <w:t xml:space="preserve">metodická pomoc </w:t>
      </w:r>
      <w:r w:rsidR="007214DE">
        <w:rPr>
          <w:rFonts w:cs="Arial"/>
        </w:rPr>
        <w:t>při zpracování projektových žádostí</w:t>
      </w:r>
      <w:r w:rsidR="00E65B81">
        <w:rPr>
          <w:rFonts w:cs="Arial"/>
        </w:rPr>
        <w:t>,</w:t>
      </w:r>
      <w:r w:rsidR="000770A2">
        <w:rPr>
          <w:rFonts w:cs="Arial"/>
        </w:rPr>
        <w:t xml:space="preserve"> kontrola a příprava žádostí k hodnocení,</w:t>
      </w:r>
      <w:r w:rsidR="00A761DB">
        <w:rPr>
          <w:rFonts w:cs="Arial"/>
        </w:rPr>
        <w:t xml:space="preserve"> kontrola vyúčtování žádostí,</w:t>
      </w:r>
    </w:p>
    <w:p w14:paraId="097630B8" w14:textId="77777777" w:rsidR="007214DE" w:rsidRDefault="007214DE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spolupráce s organizacemi působícími v sociální oblasti v</w:t>
      </w:r>
      <w:r w:rsidR="00E65B81">
        <w:rPr>
          <w:rFonts w:cs="Arial"/>
        </w:rPr>
        <w:t> </w:t>
      </w:r>
      <w:r>
        <w:rPr>
          <w:rFonts w:cs="Arial"/>
        </w:rPr>
        <w:t>Žatci</w:t>
      </w:r>
      <w:r w:rsidR="00E65B81">
        <w:rPr>
          <w:rFonts w:cs="Arial"/>
        </w:rPr>
        <w:t>,</w:t>
      </w:r>
    </w:p>
    <w:p w14:paraId="1637A7B6" w14:textId="77777777" w:rsidR="007214DE" w:rsidRDefault="00E65B81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zajištění PR aktivit KPSS</w:t>
      </w:r>
      <w:r w:rsidR="00D83968">
        <w:rPr>
          <w:rFonts w:cs="Arial"/>
        </w:rPr>
        <w:t>,</w:t>
      </w:r>
    </w:p>
    <w:p w14:paraId="7029B2AD" w14:textId="050817B2" w:rsidR="00E65B81" w:rsidRDefault="00E65B81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organizace formování pracovních skupin, setkávání pracovních skupin, </w:t>
      </w:r>
      <w:r w:rsidR="00D83968">
        <w:rPr>
          <w:rFonts w:cs="Arial"/>
        </w:rPr>
        <w:t>řídící skupiny,</w:t>
      </w:r>
      <w:r w:rsidR="004057FD">
        <w:rPr>
          <w:rFonts w:cs="Arial"/>
        </w:rPr>
        <w:t xml:space="preserve"> </w:t>
      </w:r>
    </w:p>
    <w:p w14:paraId="0AB89495" w14:textId="46914C40" w:rsidR="00D83968" w:rsidRDefault="00D83968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příprava </w:t>
      </w:r>
      <w:r w:rsidR="00545C61">
        <w:rPr>
          <w:rFonts w:cs="Arial"/>
        </w:rPr>
        <w:t xml:space="preserve">a </w:t>
      </w:r>
      <w:r>
        <w:rPr>
          <w:rFonts w:cs="Arial"/>
        </w:rPr>
        <w:t xml:space="preserve">aktualizace </w:t>
      </w:r>
      <w:r w:rsidR="00AA0B54">
        <w:rPr>
          <w:rFonts w:cs="Arial"/>
        </w:rPr>
        <w:t>Adresáře</w:t>
      </w:r>
      <w:r>
        <w:rPr>
          <w:rFonts w:cs="Arial"/>
        </w:rPr>
        <w:t xml:space="preserve"> poskytovatelů sociálních a souvisejících služeb,</w:t>
      </w:r>
    </w:p>
    <w:p w14:paraId="6628C3CF" w14:textId="31597A20" w:rsidR="00D83968" w:rsidRDefault="00D83968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organizační zajištění veřejných projednání a propagačních akc</w:t>
      </w:r>
      <w:r w:rsidR="00AA0B54">
        <w:rPr>
          <w:rFonts w:cs="Arial"/>
        </w:rPr>
        <w:t>í,</w:t>
      </w:r>
    </w:p>
    <w:p w14:paraId="44ECD86E" w14:textId="2281B4D9" w:rsidR="00D83968" w:rsidRDefault="00D83968" w:rsidP="0059308E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spolupráce s</w:t>
      </w:r>
      <w:r w:rsidR="00AA0B54">
        <w:rPr>
          <w:rFonts w:cs="Arial"/>
        </w:rPr>
        <w:t> </w:t>
      </w:r>
      <w:r>
        <w:rPr>
          <w:rFonts w:cs="Arial"/>
        </w:rPr>
        <w:t>garantem</w:t>
      </w:r>
      <w:r w:rsidR="00AA0B54">
        <w:rPr>
          <w:rFonts w:cs="Arial"/>
        </w:rPr>
        <w:t>,</w:t>
      </w:r>
    </w:p>
    <w:p w14:paraId="181B035B" w14:textId="2C15121D" w:rsidR="00F34FF1" w:rsidRPr="00AA0B54" w:rsidRDefault="00F34FF1" w:rsidP="00AA0B54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 w:rsidRPr="00AA0B54">
        <w:rPr>
          <w:rFonts w:cs="Arial"/>
        </w:rPr>
        <w:t>sledování a využívání dotačních programů, zajištění návaznosti na Střednědobý plán rozvoje sociálních služeb Ústeckého kraje</w:t>
      </w:r>
      <w:r w:rsidR="00BE32EF">
        <w:rPr>
          <w:rFonts w:cs="Arial"/>
        </w:rPr>
        <w:t>.</w:t>
      </w:r>
    </w:p>
    <w:p w14:paraId="57BD66BB" w14:textId="77777777" w:rsidR="00F34FF1" w:rsidRPr="00667563" w:rsidRDefault="00F34FF1" w:rsidP="00F34FF1">
      <w:pPr>
        <w:pStyle w:val="Odstavecseseznamem"/>
        <w:spacing w:after="100" w:afterAutospacing="1" w:line="240" w:lineRule="auto"/>
        <w:jc w:val="both"/>
        <w:rPr>
          <w:rFonts w:cs="Arial"/>
          <w:sz w:val="8"/>
          <w:szCs w:val="8"/>
        </w:rPr>
      </w:pPr>
    </w:p>
    <w:p w14:paraId="6725038C" w14:textId="77777777" w:rsidR="00891D16" w:rsidRDefault="00891D16" w:rsidP="00563C21">
      <w:pPr>
        <w:pStyle w:val="Odstavecseseznamem"/>
        <w:spacing w:after="100" w:afterAutospacing="1" w:line="240" w:lineRule="auto"/>
        <w:jc w:val="both"/>
        <w:rPr>
          <w:rFonts w:cs="Arial"/>
        </w:rPr>
      </w:pPr>
    </w:p>
    <w:p w14:paraId="5583B27C" w14:textId="78C4F60C" w:rsidR="007C2829" w:rsidRPr="00387DF7" w:rsidRDefault="007B7B6E" w:rsidP="00387DF7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b/>
          <w:bCs/>
        </w:rPr>
      </w:pPr>
      <w:r w:rsidRPr="00387DF7">
        <w:rPr>
          <w:rFonts w:cs="Arial"/>
          <w:b/>
          <w:bCs/>
          <w:u w:val="single"/>
        </w:rPr>
        <w:t>ŘÍDÍCÍ SKUPINA</w:t>
      </w:r>
      <w:r w:rsidR="007C2829" w:rsidRPr="00387DF7">
        <w:rPr>
          <w:rFonts w:cs="Arial"/>
          <w:b/>
          <w:bCs/>
          <w:u w:val="single"/>
        </w:rPr>
        <w:t xml:space="preserve"> (dále „ŘS</w:t>
      </w:r>
      <w:r w:rsidR="00C95FED" w:rsidRPr="00387DF7">
        <w:rPr>
          <w:rFonts w:cs="Arial"/>
          <w:b/>
          <w:bCs/>
          <w:u w:val="single"/>
        </w:rPr>
        <w:t>“)</w:t>
      </w:r>
      <w:r w:rsidR="00C95FED" w:rsidRPr="00387DF7">
        <w:rPr>
          <w:rFonts w:cs="Arial"/>
        </w:rPr>
        <w:t xml:space="preserve"> </w:t>
      </w:r>
      <w:r w:rsidR="00C95FED" w:rsidRPr="00387DF7">
        <w:rPr>
          <w:rFonts w:cs="Arial"/>
          <w:b/>
          <w:bCs/>
        </w:rPr>
        <w:t>je</w:t>
      </w:r>
      <w:r w:rsidR="00D41FED" w:rsidRPr="00387DF7">
        <w:rPr>
          <w:rFonts w:cs="Arial"/>
        </w:rPr>
        <w:t xml:space="preserve"> složena ze zástupců uživatelů, poskytovatelů a zadavatelů služeb.</w:t>
      </w:r>
      <w:r w:rsidR="00563C21" w:rsidRPr="00387DF7">
        <w:rPr>
          <w:rFonts w:cs="Arial"/>
        </w:rPr>
        <w:t xml:space="preserve"> Členy </w:t>
      </w:r>
      <w:r w:rsidR="00C5165F">
        <w:rPr>
          <w:rFonts w:cs="Arial"/>
        </w:rPr>
        <w:t>ŘS</w:t>
      </w:r>
      <w:r w:rsidR="00563C21" w:rsidRPr="00387DF7">
        <w:rPr>
          <w:rFonts w:cs="Arial"/>
        </w:rPr>
        <w:t xml:space="preserve"> jsou </w:t>
      </w:r>
      <w:r w:rsidR="0033503F">
        <w:rPr>
          <w:rFonts w:cs="Arial"/>
        </w:rPr>
        <w:t xml:space="preserve">předseda ŘS, </w:t>
      </w:r>
      <w:r w:rsidR="001637F6" w:rsidRPr="00387DF7">
        <w:rPr>
          <w:rFonts w:cs="Arial"/>
        </w:rPr>
        <w:t>vedoucí</w:t>
      </w:r>
      <w:r w:rsidR="00563C21" w:rsidRPr="00387DF7">
        <w:rPr>
          <w:rFonts w:cs="Arial"/>
        </w:rPr>
        <w:t xml:space="preserve"> jednotlivých pracovních skupin</w:t>
      </w:r>
      <w:r w:rsidR="007C2829" w:rsidRPr="00387DF7">
        <w:rPr>
          <w:rFonts w:cs="Arial"/>
        </w:rPr>
        <w:t>, členové zastupitelstva města, vedoucí odboru sociálních věcí.</w:t>
      </w:r>
    </w:p>
    <w:p w14:paraId="71CAB889" w14:textId="22FBB5CA" w:rsidR="007B7B6E" w:rsidRPr="00D41FED" w:rsidRDefault="00814BBA" w:rsidP="007C2829">
      <w:pPr>
        <w:pStyle w:val="Odstavecseseznamem"/>
        <w:spacing w:after="100" w:afterAutospacing="1" w:line="240" w:lineRule="auto"/>
        <w:jc w:val="both"/>
        <w:rPr>
          <w:rFonts w:cs="Arial"/>
          <w:b/>
          <w:bCs/>
        </w:rPr>
      </w:pPr>
      <w:r>
        <w:rPr>
          <w:rFonts w:cs="Arial"/>
        </w:rPr>
        <w:t>Fu</w:t>
      </w:r>
      <w:r w:rsidR="00563C21">
        <w:rPr>
          <w:rFonts w:cs="Arial"/>
        </w:rPr>
        <w:t>nguje na principu rovného postavení všech členů a rozhoduje demokratickým způsobem na základě rovného přístupu k informacím. Jednání se mohou účastnit hosté, zejména odborníci a zástupci zainteresovaných subjektů.</w:t>
      </w:r>
    </w:p>
    <w:p w14:paraId="091666DE" w14:textId="77777777" w:rsidR="00D41FED" w:rsidRPr="00D41FED" w:rsidRDefault="00D41FED" w:rsidP="00B076E8">
      <w:pPr>
        <w:spacing w:after="100" w:afterAutospacing="1" w:line="240" w:lineRule="auto"/>
        <w:ind w:firstLine="360"/>
        <w:jc w:val="both"/>
        <w:rPr>
          <w:rFonts w:cs="Arial"/>
          <w:b/>
          <w:bCs/>
        </w:rPr>
      </w:pPr>
      <w:r w:rsidRPr="00D41FED">
        <w:rPr>
          <w:rFonts w:cs="Arial"/>
          <w:b/>
          <w:bCs/>
        </w:rPr>
        <w:t>Zajišťuje následující činnosti:</w:t>
      </w:r>
    </w:p>
    <w:p w14:paraId="3B75194E" w14:textId="1674D600" w:rsidR="00D41FED" w:rsidRDefault="00D41FED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v</w:t>
      </w:r>
      <w:r w:rsidRPr="00D41FED">
        <w:rPr>
          <w:rFonts w:cs="Arial"/>
        </w:rPr>
        <w:t>e spolupráci s</w:t>
      </w:r>
      <w:r>
        <w:rPr>
          <w:rFonts w:cs="Arial"/>
        </w:rPr>
        <w:t> </w:t>
      </w:r>
      <w:r w:rsidRPr="00D41FED">
        <w:rPr>
          <w:rFonts w:cs="Arial"/>
        </w:rPr>
        <w:t>koordinátorem</w:t>
      </w:r>
      <w:r>
        <w:rPr>
          <w:rFonts w:cs="Arial"/>
        </w:rPr>
        <w:t xml:space="preserve"> koordinuje </w:t>
      </w:r>
      <w:r w:rsidRPr="00572627">
        <w:rPr>
          <w:rFonts w:cs="Arial"/>
        </w:rPr>
        <w:t xml:space="preserve">proces </w:t>
      </w:r>
      <w:r w:rsidR="00044562">
        <w:rPr>
          <w:rFonts w:cs="Arial"/>
        </w:rPr>
        <w:t>KPSS</w:t>
      </w:r>
      <w:r w:rsidR="00C34F4F">
        <w:rPr>
          <w:rFonts w:cs="Arial"/>
        </w:rPr>
        <w:t>,</w:t>
      </w:r>
    </w:p>
    <w:p w14:paraId="1658AA31" w14:textId="77777777" w:rsidR="00D41FED" w:rsidRDefault="00D41FED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je zodpovědná </w:t>
      </w:r>
      <w:r w:rsidRPr="00572627">
        <w:rPr>
          <w:rFonts w:cs="Arial"/>
        </w:rPr>
        <w:t>za proces KPSS</w:t>
      </w:r>
      <w:r>
        <w:rPr>
          <w:rFonts w:cs="Arial"/>
        </w:rPr>
        <w:t xml:space="preserve"> a naplňuje principy a hodnoty komu</w:t>
      </w:r>
      <w:r w:rsidR="00C34F4F">
        <w:rPr>
          <w:rFonts w:cs="Arial"/>
        </w:rPr>
        <w:t>nitního plánování,</w:t>
      </w:r>
    </w:p>
    <w:p w14:paraId="6285E002" w14:textId="77777777" w:rsidR="00C34F4F" w:rsidRDefault="00C34F4F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stanovuje cíle, priority a opatření procesu KPSS</w:t>
      </w:r>
    </w:p>
    <w:p w14:paraId="44EF8E22" w14:textId="77777777" w:rsidR="00C34F4F" w:rsidRDefault="00C34F4F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schvaluje důležité kroky a dokumenty, které jsou v procesu KPSS realizovány,</w:t>
      </w:r>
    </w:p>
    <w:p w14:paraId="352C8D49" w14:textId="77777777" w:rsidR="00C34F4F" w:rsidRDefault="00C34F4F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je zodpovědná za zapojení veřejnosti, uživatelů, poskytovatelů a zadavatelů,</w:t>
      </w:r>
    </w:p>
    <w:p w14:paraId="093508AF" w14:textId="77777777" w:rsidR="00C34F4F" w:rsidRDefault="00C34F4F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členové se v maximálním možném počtu účastní aktivit procesu KPSS,</w:t>
      </w:r>
    </w:p>
    <w:p w14:paraId="529AC8E9" w14:textId="793E6216" w:rsidR="00C34F4F" w:rsidRDefault="00334140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navrhuje organizační řád,</w:t>
      </w:r>
      <w:r w:rsidR="00F77E7F">
        <w:rPr>
          <w:rFonts w:cs="Arial"/>
        </w:rPr>
        <w:t xml:space="preserve"> dotační pravidla, dotační program</w:t>
      </w:r>
    </w:p>
    <w:p w14:paraId="6DD46ACA" w14:textId="77777777" w:rsidR="00334140" w:rsidRDefault="00334140" w:rsidP="00D41FE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monitoruje postup realizace procesu plánování, navrhuje a připomínkuje výsledky a náměty pracovních skupin.</w:t>
      </w:r>
    </w:p>
    <w:p w14:paraId="0911CC02" w14:textId="77777777" w:rsidR="00E76FBC" w:rsidRDefault="00E76FBC" w:rsidP="00E76FBC">
      <w:pPr>
        <w:pStyle w:val="Odstavecseseznamem"/>
        <w:spacing w:after="100" w:afterAutospacing="1" w:line="240" w:lineRule="auto"/>
        <w:jc w:val="both"/>
        <w:rPr>
          <w:rFonts w:cs="Arial"/>
        </w:rPr>
      </w:pPr>
    </w:p>
    <w:p w14:paraId="564E26F0" w14:textId="77777777" w:rsidR="00761D79" w:rsidRPr="00667563" w:rsidRDefault="00761D79" w:rsidP="00761D79">
      <w:pPr>
        <w:pStyle w:val="Odstavecseseznamem"/>
        <w:spacing w:after="100" w:afterAutospacing="1" w:line="240" w:lineRule="auto"/>
        <w:jc w:val="both"/>
        <w:rPr>
          <w:rFonts w:cs="Arial"/>
          <w:sz w:val="8"/>
          <w:szCs w:val="8"/>
        </w:rPr>
      </w:pPr>
    </w:p>
    <w:p w14:paraId="5359E0DF" w14:textId="44A4FD86" w:rsidR="00970D2D" w:rsidRDefault="00761D79" w:rsidP="0026363B">
      <w:pPr>
        <w:pStyle w:val="Odstavecseseznamem"/>
        <w:numPr>
          <w:ilvl w:val="0"/>
          <w:numId w:val="3"/>
        </w:numPr>
        <w:spacing w:after="100" w:afterAutospacing="1" w:line="240" w:lineRule="auto"/>
        <w:jc w:val="both"/>
        <w:rPr>
          <w:rFonts w:cs="Arial"/>
        </w:rPr>
      </w:pPr>
      <w:r w:rsidRPr="00844623">
        <w:rPr>
          <w:rFonts w:cs="Arial"/>
          <w:b/>
          <w:bCs/>
          <w:u w:val="single"/>
        </w:rPr>
        <w:t xml:space="preserve">PRACOVNÍ </w:t>
      </w:r>
      <w:r w:rsidR="00DC36F1" w:rsidRPr="00844623">
        <w:rPr>
          <w:rFonts w:cs="Arial"/>
          <w:b/>
          <w:bCs/>
          <w:u w:val="single"/>
        </w:rPr>
        <w:t>SKUPINY (</w:t>
      </w:r>
      <w:r w:rsidR="00F65AE6" w:rsidRPr="00844623">
        <w:rPr>
          <w:rFonts w:cs="Arial"/>
          <w:b/>
          <w:bCs/>
          <w:u w:val="single"/>
        </w:rPr>
        <w:t>dále „PS“)</w:t>
      </w:r>
      <w:r w:rsidRPr="00844623">
        <w:rPr>
          <w:rFonts w:cs="Arial"/>
        </w:rPr>
        <w:t xml:space="preserve"> </w:t>
      </w:r>
      <w:r w:rsidR="00566F50">
        <w:rPr>
          <w:rFonts w:cs="Arial"/>
        </w:rPr>
        <w:t>j</w:t>
      </w:r>
      <w:r w:rsidRPr="00844623">
        <w:rPr>
          <w:rFonts w:cs="Arial"/>
        </w:rPr>
        <w:t>sou základním článkem KPSS města Žatce</w:t>
      </w:r>
      <w:r w:rsidR="00CB18F1" w:rsidRPr="00844623">
        <w:rPr>
          <w:rFonts w:cs="Arial"/>
        </w:rPr>
        <w:t>.</w:t>
      </w:r>
      <w:r w:rsidR="00B9720A">
        <w:rPr>
          <w:rFonts w:cs="Arial"/>
        </w:rPr>
        <w:t xml:space="preserve"> </w:t>
      </w:r>
      <w:r w:rsidR="00CB18F1" w:rsidRPr="00844623">
        <w:rPr>
          <w:rFonts w:cs="Arial"/>
        </w:rPr>
        <w:t>V</w:t>
      </w:r>
      <w:r w:rsidR="00566F50">
        <w:rPr>
          <w:rFonts w:cs="Arial"/>
        </w:rPr>
        <w:t xml:space="preserve"> PS </w:t>
      </w:r>
      <w:r w:rsidR="00CB18F1" w:rsidRPr="00844623">
        <w:rPr>
          <w:rFonts w:cs="Arial"/>
        </w:rPr>
        <w:t>jsou zastoupeni poskytovatelé, uživate</w:t>
      </w:r>
      <w:r w:rsidR="00F84538" w:rsidRPr="00844623">
        <w:rPr>
          <w:rFonts w:cs="Arial"/>
        </w:rPr>
        <w:t>lé, veřejnost a zadavatelé sociálních služeb. Jsou otevřené všem zájemcům.</w:t>
      </w:r>
      <w:r w:rsidR="00844623" w:rsidRPr="00844623">
        <w:rPr>
          <w:rFonts w:cs="Arial"/>
        </w:rPr>
        <w:t xml:space="preserve"> </w:t>
      </w:r>
    </w:p>
    <w:p w14:paraId="2AFDB892" w14:textId="01EA7D74" w:rsidR="008E7251" w:rsidRDefault="008E7251" w:rsidP="00145793">
      <w:pPr>
        <w:pStyle w:val="Odstavecseseznamem"/>
        <w:spacing w:after="100" w:afterAutospacing="1" w:line="240" w:lineRule="auto"/>
        <w:jc w:val="both"/>
        <w:rPr>
          <w:rFonts w:cs="Arial"/>
        </w:rPr>
      </w:pPr>
      <w:r w:rsidRPr="008E7251">
        <w:rPr>
          <w:rFonts w:cs="Arial"/>
        </w:rPr>
        <w:t>PS</w:t>
      </w:r>
      <w:r>
        <w:rPr>
          <w:rFonts w:cs="Arial"/>
        </w:rPr>
        <w:t xml:space="preserve"> řídí vedoucí, který je volen členy PS na dobu jednoho roku, při volbě vedoucího je nutná účast min. 2/3 členů, vedoucí je zvolen při získání nadpoloviční většiny přítomných</w:t>
      </w:r>
      <w:r w:rsidR="00145793">
        <w:rPr>
          <w:rFonts w:cs="Arial"/>
        </w:rPr>
        <w:t>.</w:t>
      </w:r>
    </w:p>
    <w:p w14:paraId="1A3FE921" w14:textId="4E8F8555" w:rsidR="00472729" w:rsidRDefault="00472729" w:rsidP="00145793">
      <w:pPr>
        <w:pStyle w:val="Odstavecseseznamem"/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V případě závažného a opakovaného neplnění povinností mohou členové PS vedoucího odvolat ještě před ukončením funkčního období, pro odvolání platí stejné podmínky jako pro zvolení</w:t>
      </w:r>
      <w:r w:rsidR="00145793">
        <w:rPr>
          <w:rFonts w:cs="Arial"/>
        </w:rPr>
        <w:t>.</w:t>
      </w:r>
    </w:p>
    <w:p w14:paraId="1D75FC94" w14:textId="77777777" w:rsidR="00145793" w:rsidRDefault="00145793" w:rsidP="00145793">
      <w:pPr>
        <w:spacing w:after="100" w:afterAutospacing="1" w:line="240" w:lineRule="auto"/>
        <w:ind w:firstLine="708"/>
        <w:jc w:val="both"/>
        <w:rPr>
          <w:rFonts w:cs="Arial"/>
          <w:b/>
          <w:bCs/>
        </w:rPr>
      </w:pPr>
      <w:r w:rsidRPr="006154E1">
        <w:rPr>
          <w:rFonts w:cs="Arial"/>
          <w:b/>
          <w:bCs/>
        </w:rPr>
        <w:t>Podmínky členství v PS:</w:t>
      </w:r>
    </w:p>
    <w:p w14:paraId="77CBCBD4" w14:textId="4C69143D" w:rsidR="00472729" w:rsidRDefault="0002301B" w:rsidP="008E7251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č</w:t>
      </w:r>
      <w:r w:rsidR="00472729">
        <w:rPr>
          <w:rFonts w:cs="Arial"/>
        </w:rPr>
        <w:t>lenem PS mohou být vždy maximálně dva zástupc</w:t>
      </w:r>
      <w:r>
        <w:rPr>
          <w:rFonts w:cs="Arial"/>
        </w:rPr>
        <w:t>i</w:t>
      </w:r>
      <w:r w:rsidR="00472729">
        <w:rPr>
          <w:rFonts w:cs="Arial"/>
        </w:rPr>
        <w:t xml:space="preserve"> </w:t>
      </w:r>
      <w:r w:rsidR="004723D8" w:rsidRPr="00F77E7F">
        <w:rPr>
          <w:rFonts w:cs="Arial"/>
        </w:rPr>
        <w:t>jedné</w:t>
      </w:r>
      <w:r w:rsidR="004723D8">
        <w:rPr>
          <w:rFonts w:cs="Arial"/>
        </w:rPr>
        <w:t xml:space="preserve"> </w:t>
      </w:r>
      <w:r w:rsidR="00472729">
        <w:rPr>
          <w:rFonts w:cs="Arial"/>
        </w:rPr>
        <w:t>organizace poskytující služby v odpovídající oblast</w:t>
      </w:r>
      <w:r>
        <w:rPr>
          <w:rFonts w:cs="Arial"/>
        </w:rPr>
        <w:t>i</w:t>
      </w:r>
    </w:p>
    <w:p w14:paraId="2966E2CE" w14:textId="7CD6F05F" w:rsidR="0002301B" w:rsidRDefault="0002301B" w:rsidP="008E7251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členství je dobrovolné</w:t>
      </w:r>
      <w:r w:rsidR="00145793">
        <w:rPr>
          <w:rFonts w:cs="Arial"/>
        </w:rPr>
        <w:t>, je</w:t>
      </w:r>
      <w:r>
        <w:rPr>
          <w:rFonts w:cs="Arial"/>
        </w:rPr>
        <w:t xml:space="preserve"> přenositelné</w:t>
      </w:r>
    </w:p>
    <w:p w14:paraId="08AC1791" w14:textId="1950F813" w:rsidR="0002301B" w:rsidRPr="008E7251" w:rsidRDefault="0002301B" w:rsidP="008E7251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na jednáních PS není vyloučena možnost účasti více zástupců jednoho subjektu, v případě hlasování se tato situace řeší dle Jednacího řádu</w:t>
      </w:r>
    </w:p>
    <w:p w14:paraId="4AA60336" w14:textId="1C4520D0" w:rsidR="0026363B" w:rsidRDefault="005F759B" w:rsidP="005F759B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členství vzniká vyplněním přihlášky a podepsáním </w:t>
      </w:r>
      <w:r w:rsidR="00F77E7F">
        <w:rPr>
          <w:rFonts w:cs="Arial"/>
        </w:rPr>
        <w:t>J</w:t>
      </w:r>
      <w:r>
        <w:rPr>
          <w:rFonts w:cs="Arial"/>
        </w:rPr>
        <w:t>ednacího řádu pracovní skupiny</w:t>
      </w:r>
    </w:p>
    <w:p w14:paraId="652CF637" w14:textId="13915F00" w:rsidR="005F759B" w:rsidRDefault="005F759B" w:rsidP="005F759B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členství zaniká vystoupením člena z PS a dále </w:t>
      </w:r>
      <w:r w:rsidR="00F77E7F">
        <w:rPr>
          <w:rFonts w:cs="Arial"/>
        </w:rPr>
        <w:t>v případě, že</w:t>
      </w:r>
      <w:r>
        <w:rPr>
          <w:rFonts w:cs="Arial"/>
        </w:rPr>
        <w:t xml:space="preserve"> se bez omluvy nedostaví na pět po sobě j</w:t>
      </w:r>
      <w:r w:rsidR="006154E1">
        <w:rPr>
          <w:rFonts w:cs="Arial"/>
        </w:rPr>
        <w:t>d</w:t>
      </w:r>
      <w:r>
        <w:rPr>
          <w:rFonts w:cs="Arial"/>
        </w:rPr>
        <w:t>oucích jednání PS</w:t>
      </w:r>
      <w:r w:rsidR="006154E1">
        <w:rPr>
          <w:rFonts w:cs="Arial"/>
        </w:rPr>
        <w:t xml:space="preserve"> </w:t>
      </w:r>
    </w:p>
    <w:p w14:paraId="77254877" w14:textId="4BF65844" w:rsidR="006154E1" w:rsidRPr="00970D2D" w:rsidRDefault="006154E1" w:rsidP="005F759B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na jednání mohou pravidelně docházet přizvaní hosté, kteří nemají hlasovací právo</w:t>
      </w:r>
    </w:p>
    <w:p w14:paraId="284629DD" w14:textId="77777777" w:rsidR="0026363B" w:rsidRDefault="0026363B" w:rsidP="00CD5B52">
      <w:pPr>
        <w:pStyle w:val="Odstavecseseznamem"/>
        <w:spacing w:after="100" w:afterAutospacing="1" w:line="240" w:lineRule="auto"/>
        <w:jc w:val="both"/>
        <w:rPr>
          <w:rFonts w:cs="Arial"/>
        </w:rPr>
      </w:pPr>
    </w:p>
    <w:p w14:paraId="0A8FDD57" w14:textId="5DD030D4" w:rsidR="00CD5B52" w:rsidRDefault="00CD5B52" w:rsidP="00CD5B52">
      <w:pPr>
        <w:pStyle w:val="Odstavecseseznamem"/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Jsou ustanoveny tyto </w:t>
      </w:r>
      <w:r w:rsidR="00453153">
        <w:rPr>
          <w:rFonts w:cs="Arial"/>
        </w:rPr>
        <w:t>PS</w:t>
      </w:r>
      <w:r>
        <w:rPr>
          <w:rFonts w:cs="Arial"/>
        </w:rPr>
        <w:t>:</w:t>
      </w:r>
    </w:p>
    <w:p w14:paraId="4C2AFD17" w14:textId="77777777" w:rsidR="00CD5B52" w:rsidRPr="00667563" w:rsidRDefault="00CD5B52" w:rsidP="00CD5B52">
      <w:pPr>
        <w:pStyle w:val="Odstavecseseznamem"/>
        <w:spacing w:after="100" w:afterAutospacing="1" w:line="240" w:lineRule="auto"/>
        <w:jc w:val="both"/>
        <w:rPr>
          <w:rFonts w:cs="Arial"/>
          <w:b/>
          <w:bCs/>
          <w:sz w:val="4"/>
          <w:szCs w:val="4"/>
        </w:rPr>
      </w:pPr>
    </w:p>
    <w:p w14:paraId="283C34D2" w14:textId="77777777" w:rsidR="00CD5B52" w:rsidRDefault="00004480" w:rsidP="00CD5B52">
      <w:pPr>
        <w:pStyle w:val="Odstavecseseznamem"/>
        <w:spacing w:after="100" w:afterAutospacing="1" w:line="240" w:lineRule="auto"/>
        <w:jc w:val="both"/>
        <w:rPr>
          <w:rFonts w:cs="Arial"/>
          <w:b/>
          <w:bCs/>
        </w:rPr>
      </w:pPr>
      <w:hyperlink r:id="rId7" w:anchor="msg269" w:history="1">
        <w:r w:rsidR="00CD5B52" w:rsidRPr="00CD5B52">
          <w:rPr>
            <w:rFonts w:cs="Arial"/>
            <w:b/>
            <w:bCs/>
          </w:rPr>
          <w:t>PS Služby sociální péče</w:t>
        </w:r>
      </w:hyperlink>
      <w:r w:rsidR="00CD5B52" w:rsidRPr="00CD5B52">
        <w:rPr>
          <w:rFonts w:cs="Arial"/>
          <w:b/>
          <w:bCs/>
        </w:rPr>
        <w:t> </w:t>
      </w:r>
    </w:p>
    <w:p w14:paraId="28C3317C" w14:textId="77777777" w:rsidR="00CD5B52" w:rsidRPr="00CD5B52" w:rsidRDefault="00CD5B52" w:rsidP="00CD5B52">
      <w:pPr>
        <w:pStyle w:val="Odstavecseseznamem"/>
        <w:spacing w:after="100" w:afterAutospacing="1" w:line="240" w:lineRule="auto"/>
        <w:jc w:val="both"/>
        <w:rPr>
          <w:rFonts w:cs="Arial"/>
          <w:b/>
          <w:bCs/>
          <w:sz w:val="12"/>
          <w:szCs w:val="12"/>
        </w:rPr>
      </w:pPr>
    </w:p>
    <w:p w14:paraId="634E29AD" w14:textId="77777777" w:rsidR="00CD5B52" w:rsidRDefault="00004480" w:rsidP="00CD5B52">
      <w:pPr>
        <w:pStyle w:val="Odstavecseseznamem"/>
        <w:spacing w:after="100" w:afterAutospacing="1" w:line="240" w:lineRule="auto"/>
        <w:jc w:val="both"/>
        <w:rPr>
          <w:rFonts w:cs="Arial"/>
          <w:b/>
          <w:bCs/>
        </w:rPr>
      </w:pPr>
      <w:hyperlink r:id="rId8" w:anchor="msg270" w:history="1">
        <w:r w:rsidR="00CD5B52" w:rsidRPr="00CD5B52">
          <w:rPr>
            <w:rFonts w:cs="Arial"/>
            <w:b/>
            <w:bCs/>
          </w:rPr>
          <w:t>PS Služby sociální prevence a odborné sociální poradenství</w:t>
        </w:r>
      </w:hyperlink>
    </w:p>
    <w:p w14:paraId="48A1C490" w14:textId="77777777" w:rsidR="00760761" w:rsidRDefault="00760761" w:rsidP="00CD5B52">
      <w:pPr>
        <w:pStyle w:val="Odstavecseseznamem"/>
        <w:spacing w:after="100" w:afterAutospacing="1" w:line="240" w:lineRule="auto"/>
        <w:jc w:val="both"/>
        <w:rPr>
          <w:rFonts w:cs="Arial"/>
          <w:b/>
          <w:bCs/>
        </w:rPr>
      </w:pPr>
    </w:p>
    <w:p w14:paraId="00FEA5AD" w14:textId="77777777" w:rsidR="00F84538" w:rsidRDefault="00F84538" w:rsidP="00F84538">
      <w:pPr>
        <w:pStyle w:val="Odstavecseseznamem"/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 xml:space="preserve">Jednání pracovních skupin vede koordinátor, </w:t>
      </w:r>
      <w:r w:rsidR="001637F6">
        <w:rPr>
          <w:rFonts w:cs="Arial"/>
        </w:rPr>
        <w:t>případně vedoucí pracovní skupiny.</w:t>
      </w:r>
    </w:p>
    <w:p w14:paraId="44269DC3" w14:textId="52678D76" w:rsidR="00F04E8C" w:rsidRPr="00F04E8C" w:rsidRDefault="00F04E8C" w:rsidP="00F04E8C">
      <w:pPr>
        <w:spacing w:after="100" w:afterAutospacing="1" w:line="240" w:lineRule="auto"/>
        <w:ind w:firstLine="284"/>
        <w:jc w:val="both"/>
        <w:rPr>
          <w:rFonts w:cs="Arial"/>
        </w:rPr>
      </w:pPr>
      <w:r w:rsidRPr="00F04E8C">
        <w:rPr>
          <w:rFonts w:cs="Arial"/>
          <w:b/>
          <w:bCs/>
        </w:rPr>
        <w:lastRenderedPageBreak/>
        <w:t xml:space="preserve">Úkolem </w:t>
      </w:r>
      <w:r w:rsidR="00453153">
        <w:rPr>
          <w:rFonts w:cs="Arial"/>
          <w:b/>
          <w:bCs/>
        </w:rPr>
        <w:t>PS</w:t>
      </w:r>
      <w:r w:rsidRPr="00F04E8C">
        <w:rPr>
          <w:rFonts w:cs="Arial"/>
          <w:b/>
          <w:bCs/>
        </w:rPr>
        <w:t xml:space="preserve"> je:</w:t>
      </w:r>
    </w:p>
    <w:p w14:paraId="187F195C" w14:textId="77777777" w:rsidR="00603231" w:rsidRDefault="00603231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zastupování a hájení zájmů poskytovatelů a uživatelů v rámci rozvoje sociálních a souvisejících služeb,</w:t>
      </w:r>
    </w:p>
    <w:p w14:paraId="5EFCA35B" w14:textId="77777777" w:rsidR="00603231" w:rsidRDefault="00603231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participace na tvorbě komunitního plánu a jeho implementace,</w:t>
      </w:r>
    </w:p>
    <w:p w14:paraId="1D13B819" w14:textId="77777777" w:rsidR="00F04E8C" w:rsidRDefault="00F3703F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k</w:t>
      </w:r>
      <w:r w:rsidR="00F04E8C" w:rsidRPr="00F04E8C">
        <w:rPr>
          <w:rFonts w:cs="Arial"/>
        </w:rPr>
        <w:t>omunikace a zapojování veřejnosti,</w:t>
      </w:r>
    </w:p>
    <w:p w14:paraId="188A48FD" w14:textId="77777777" w:rsidR="00F3703F" w:rsidRDefault="00F3703F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zjišťování potřeb, sběr možných podkladů,</w:t>
      </w:r>
    </w:p>
    <w:p w14:paraId="0C1EC457" w14:textId="77777777" w:rsidR="00F3703F" w:rsidRDefault="00F3703F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navrhování zdrojů pro zajištění stanovených aktivit a jednotlivých opatření KPSS,</w:t>
      </w:r>
    </w:p>
    <w:p w14:paraId="135EFA73" w14:textId="77777777" w:rsidR="00F3703F" w:rsidRDefault="00F3703F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kontrola úkolů z minulých jednání,</w:t>
      </w:r>
    </w:p>
    <w:p w14:paraId="3DBAD423" w14:textId="77777777" w:rsidR="00F3703F" w:rsidRDefault="00F3703F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spolupráce na rozpracování cílů do opatření a aktivit,</w:t>
      </w:r>
    </w:p>
    <w:p w14:paraId="43690BB2" w14:textId="77777777" w:rsidR="00F3703F" w:rsidRPr="00F04E8C" w:rsidRDefault="00F3703F" w:rsidP="00F04E8C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>
        <w:rPr>
          <w:rFonts w:cs="Arial"/>
        </w:rPr>
        <w:t>navrhování finančního zajištění stanovených aktivit</w:t>
      </w:r>
      <w:r w:rsidR="00D46760">
        <w:rPr>
          <w:rFonts w:cs="Arial"/>
        </w:rPr>
        <w:t>.</w:t>
      </w:r>
    </w:p>
    <w:bookmarkEnd w:id="3"/>
    <w:p w14:paraId="2FF2825B" w14:textId="0A89BB60" w:rsidR="000902D7" w:rsidRDefault="000902D7" w:rsidP="000902D7">
      <w:pPr>
        <w:pStyle w:val="Odstavecseseznamem"/>
        <w:rPr>
          <w:rFonts w:cs="Arial"/>
          <w:b/>
          <w:bCs/>
        </w:rPr>
      </w:pPr>
    </w:p>
    <w:p w14:paraId="60E5F610" w14:textId="76F898DC" w:rsidR="00B27ADD" w:rsidRDefault="00B27ADD" w:rsidP="000902D7">
      <w:pPr>
        <w:pStyle w:val="Odstavecseseznamem"/>
        <w:rPr>
          <w:rFonts w:cs="Arial"/>
          <w:b/>
          <w:bCs/>
        </w:rPr>
      </w:pPr>
      <w:r>
        <w:rPr>
          <w:rFonts w:cs="Arial"/>
          <w:b/>
          <w:bCs/>
        </w:rPr>
        <w:t xml:space="preserve">Obr. č. </w:t>
      </w:r>
      <w:r w:rsidR="00AE6E85">
        <w:rPr>
          <w:rFonts w:cs="Arial"/>
          <w:b/>
          <w:bCs/>
        </w:rPr>
        <w:t>1 ORGANIZAČNÍ</w:t>
      </w:r>
      <w:r>
        <w:rPr>
          <w:rFonts w:cs="Arial"/>
          <w:b/>
          <w:bCs/>
        </w:rPr>
        <w:t xml:space="preserve"> STRUKTURA KPSS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</w:tblGrid>
      <w:tr w:rsidR="00B41C11" w:rsidRPr="00B41C11" w14:paraId="7EEB94FB" w14:textId="77777777" w:rsidTr="00B41C1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D1FF" w14:textId="77777777" w:rsidR="00B41C11" w:rsidRPr="00B41C11" w:rsidRDefault="00B41C11" w:rsidP="00B41C11">
            <w:pPr>
              <w:shd w:val="clear" w:color="auto" w:fill="FFFFFF"/>
              <w:spacing w:before="120" w:after="120" w:line="240" w:lineRule="auto"/>
              <w:ind w:left="425" w:hanging="425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 xml:space="preserve">Zastupitelstvo města Žatce </w:t>
            </w:r>
          </w:p>
          <w:p w14:paraId="66F5CDF8" w14:textId="77777777" w:rsidR="00B41C11" w:rsidRPr="00B41C11" w:rsidRDefault="00B41C11" w:rsidP="00AE6E85">
            <w:pPr>
              <w:shd w:val="clear" w:color="auto" w:fill="FFFFFF"/>
              <w:spacing w:before="120" w:after="0" w:line="240" w:lineRule="auto"/>
              <w:ind w:left="425" w:hanging="425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politické projednávání a rozhodování</w:t>
            </w:r>
          </w:p>
        </w:tc>
      </w:tr>
    </w:tbl>
    <w:p w14:paraId="2EBF64FC" w14:textId="4955AD62" w:rsidR="00B41C11" w:rsidRPr="00B41C11" w:rsidRDefault="00AC527E" w:rsidP="00B41C11">
      <w:pPr>
        <w:shd w:val="clear" w:color="auto" w:fill="FFFFFF"/>
        <w:spacing w:before="120" w:after="120" w:line="240" w:lineRule="auto"/>
        <w:ind w:left="425" w:hanging="425"/>
        <w:jc w:val="center"/>
        <w:rPr>
          <w:rFonts w:ascii="Calibri" w:eastAsia="Calibri" w:hAnsi="Calibri" w:cs="Calibri"/>
          <w:b/>
          <w:bCs/>
          <w:sz w:val="20"/>
          <w:szCs w:val="20"/>
          <w:lang w:eastAsia="cs-CZ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96F07" wp14:editId="39B17FB6">
                <wp:simplePos x="0" y="0"/>
                <wp:positionH relativeFrom="column">
                  <wp:posOffset>2814955</wp:posOffset>
                </wp:positionH>
                <wp:positionV relativeFrom="paragraph">
                  <wp:posOffset>41275</wp:posOffset>
                </wp:positionV>
                <wp:extent cx="107951" cy="200025"/>
                <wp:effectExtent l="19050" t="19050" r="44450" b="28575"/>
                <wp:wrapNone/>
                <wp:docPr id="9" name="Šipka: nahor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1" cy="200025"/>
                        </a:xfrm>
                        <a:prstGeom prst="up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494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9" o:spid="_x0000_s1026" type="#_x0000_t68" style="position:absolute;margin-left:221.65pt;margin-top:3.25pt;width:8.5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" adj="5829" fillcolor="#002060" strokecolor="#1f4d78 [1604]" strokeweight="1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</w:tblGrid>
      <w:tr w:rsidR="00B41C11" w:rsidRPr="00B41C11" w14:paraId="392DEE4F" w14:textId="77777777" w:rsidTr="00B41C1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DE80" w14:textId="77777777" w:rsidR="00B41C11" w:rsidRPr="00B41C11" w:rsidRDefault="00B41C11" w:rsidP="00B41C11">
            <w:pPr>
              <w:shd w:val="clear" w:color="auto" w:fill="FFFFFF"/>
              <w:spacing w:before="120" w:after="120" w:line="300" w:lineRule="auto"/>
              <w:ind w:left="426" w:hanging="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>Rada města Žatce</w:t>
            </w:r>
          </w:p>
          <w:p w14:paraId="1A11D53B" w14:textId="77777777" w:rsidR="00B41C11" w:rsidRPr="00B41C11" w:rsidRDefault="00B41C11" w:rsidP="00AE6E85">
            <w:pPr>
              <w:shd w:val="clear" w:color="auto" w:fill="FFFFFF"/>
              <w:spacing w:before="120" w:after="0" w:line="300" w:lineRule="auto"/>
              <w:ind w:left="426" w:hanging="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politické projednávání a rozhodování</w:t>
            </w:r>
          </w:p>
        </w:tc>
      </w:tr>
    </w:tbl>
    <w:p w14:paraId="321C172E" w14:textId="07287015" w:rsidR="00B41C11" w:rsidRPr="00B41C11" w:rsidRDefault="00AC527E" w:rsidP="00B41C11">
      <w:pPr>
        <w:shd w:val="clear" w:color="auto" w:fill="FFFFFF"/>
        <w:spacing w:before="120" w:after="120" w:line="240" w:lineRule="auto"/>
        <w:ind w:left="425" w:hanging="425"/>
        <w:jc w:val="center"/>
        <w:rPr>
          <w:rFonts w:ascii="Calibri" w:eastAsia="Calibri" w:hAnsi="Calibri" w:cs="Calibri"/>
          <w:b/>
          <w:bCs/>
          <w:sz w:val="20"/>
          <w:szCs w:val="20"/>
          <w:lang w:eastAsia="cs-CZ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096BE" wp14:editId="246FB15A">
                <wp:simplePos x="0" y="0"/>
                <wp:positionH relativeFrom="column">
                  <wp:posOffset>2843530</wp:posOffset>
                </wp:positionH>
                <wp:positionV relativeFrom="paragraph">
                  <wp:posOffset>19050</wp:posOffset>
                </wp:positionV>
                <wp:extent cx="110491" cy="200025"/>
                <wp:effectExtent l="19050" t="19050" r="41910" b="28575"/>
                <wp:wrapNone/>
                <wp:docPr id="8" name="Šipka: nahor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1" cy="200025"/>
                        </a:xfrm>
                        <a:prstGeom prst="up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23E2" id="Šipka: nahoru 8" o:spid="_x0000_s1026" type="#_x0000_t68" style="position:absolute;margin-left:223.9pt;margin-top:1.5pt;width:8.7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" adj="5966" fillcolor="#002060" strokecolor="#1f4d78 [1604]" strokeweight="1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7"/>
      </w:tblGrid>
      <w:tr w:rsidR="00B41C11" w:rsidRPr="00B41C11" w14:paraId="667792BA" w14:textId="77777777" w:rsidTr="00B41C1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850" w14:textId="77777777" w:rsidR="00B41C11" w:rsidRPr="00B41C11" w:rsidRDefault="00B41C11" w:rsidP="00B41C11">
            <w:pPr>
              <w:shd w:val="clear" w:color="auto" w:fill="FFFFFF"/>
              <w:spacing w:before="120" w:after="120" w:line="300" w:lineRule="auto"/>
              <w:ind w:left="426" w:hanging="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>Sociální a zdravotní komise Rady města Žatce</w:t>
            </w:r>
          </w:p>
          <w:p w14:paraId="1AF5E5A4" w14:textId="77777777" w:rsidR="00B41C11" w:rsidRPr="00B41C11" w:rsidRDefault="00B41C11" w:rsidP="00AE6E85">
            <w:pPr>
              <w:shd w:val="clear" w:color="auto" w:fill="FFFFFF"/>
              <w:spacing w:before="120" w:after="0" w:line="300" w:lineRule="auto"/>
              <w:ind w:left="426" w:hanging="426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konzultace, připomínkování, stanoviska a doporučení pro jednání rady a zastupitelstva</w:t>
            </w:r>
          </w:p>
        </w:tc>
      </w:tr>
    </w:tbl>
    <w:p w14:paraId="1444D4B9" w14:textId="369B5345" w:rsidR="00B41C11" w:rsidRPr="00B41C11" w:rsidRDefault="00AC527E" w:rsidP="00B41C11">
      <w:pPr>
        <w:shd w:val="clear" w:color="auto" w:fill="FFFFFF"/>
        <w:spacing w:before="120" w:after="120" w:line="300" w:lineRule="auto"/>
        <w:ind w:left="426" w:hanging="426"/>
        <w:jc w:val="center"/>
        <w:rPr>
          <w:rFonts w:ascii="Calibri" w:eastAsia="Calibri" w:hAnsi="Calibri" w:cs="Calibri"/>
          <w:b/>
          <w:bCs/>
          <w:sz w:val="20"/>
          <w:szCs w:val="20"/>
          <w:lang w:eastAsia="cs-CZ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63DD4" wp14:editId="0DB28E26">
                <wp:simplePos x="0" y="0"/>
                <wp:positionH relativeFrom="column">
                  <wp:posOffset>2745421</wp:posOffset>
                </wp:positionH>
                <wp:positionV relativeFrom="paragraph">
                  <wp:posOffset>106999</wp:posOffset>
                </wp:positionV>
                <wp:extent cx="239395" cy="110491"/>
                <wp:effectExtent l="7303" t="11747" r="34607" b="34608"/>
                <wp:wrapNone/>
                <wp:docPr id="6" name="Šipka: obousměrná vodorovn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395" cy="110491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5A5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Šipka: obousměrná vodorovná 6" o:spid="_x0000_s1026" type="#_x0000_t69" style="position:absolute;margin-left:216.15pt;margin-top:8.45pt;width:18.85pt;height:8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" adj="4985" fillcolor="#002060" strokecolor="#1f4d78 [1604]" strokeweight="1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1"/>
      </w:tblGrid>
      <w:tr w:rsidR="00B41C11" w:rsidRPr="00B41C11" w14:paraId="4BD96CA8" w14:textId="77777777" w:rsidTr="00B41C1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6F2" w14:textId="77777777" w:rsidR="00B41C11" w:rsidRPr="00B41C11" w:rsidRDefault="00B41C11" w:rsidP="00B41C11">
            <w:pPr>
              <w:spacing w:before="120" w:after="120" w:line="30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>Odbor sociálních věcí Městského úřadu</w:t>
            </w:r>
          </w:p>
          <w:p w14:paraId="5DF70C0F" w14:textId="198FA5DC" w:rsidR="00B41C11" w:rsidRPr="00B41C11" w:rsidRDefault="00B41C11" w:rsidP="00AE6E85">
            <w:pPr>
              <w:spacing w:before="120" w:after="0" w:line="300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 xml:space="preserve">garant, </w:t>
            </w:r>
            <w:r w:rsidR="00A13AC2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 xml:space="preserve">koordinátor </w:t>
            </w: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komunitního plánování</w:t>
            </w:r>
          </w:p>
          <w:p w14:paraId="6996737D" w14:textId="77777777" w:rsidR="00B41C11" w:rsidRPr="00B41C11" w:rsidRDefault="00B41C11" w:rsidP="00AE6E85">
            <w:pPr>
              <w:spacing w:before="120" w:after="0" w:line="300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konzultace, připomínkování, příprava materiálů k projednávání orgány města</w:t>
            </w:r>
          </w:p>
        </w:tc>
      </w:tr>
    </w:tbl>
    <w:p w14:paraId="6F2A5899" w14:textId="3D22FA32" w:rsidR="00B41C11" w:rsidRPr="00B41C11" w:rsidRDefault="00AC527E" w:rsidP="00B41C11">
      <w:pPr>
        <w:shd w:val="clear" w:color="auto" w:fill="FFFFFF"/>
        <w:spacing w:before="120" w:after="120" w:line="300" w:lineRule="auto"/>
        <w:ind w:left="426" w:hanging="426"/>
        <w:jc w:val="center"/>
        <w:rPr>
          <w:rFonts w:ascii="Calibri" w:eastAsia="Calibri" w:hAnsi="Calibri" w:cs="Calibri"/>
          <w:b/>
          <w:bCs/>
          <w:sz w:val="20"/>
          <w:szCs w:val="20"/>
          <w:lang w:eastAsia="cs-CZ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420F1" wp14:editId="34F785A6">
                <wp:simplePos x="0" y="0"/>
                <wp:positionH relativeFrom="column">
                  <wp:posOffset>2780982</wp:posOffset>
                </wp:positionH>
                <wp:positionV relativeFrom="paragraph">
                  <wp:posOffset>125414</wp:posOffset>
                </wp:positionV>
                <wp:extent cx="239395" cy="110491"/>
                <wp:effectExtent l="7303" t="11747" r="34607" b="34608"/>
                <wp:wrapNone/>
                <wp:docPr id="5" name="Šipka: obousměrná vodorovn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395" cy="110491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D3F8" id="Šipka: obousměrná vodorovná 5" o:spid="_x0000_s1026" type="#_x0000_t69" style="position:absolute;margin-left:218.95pt;margin-top:9.9pt;width:18.85pt;height:8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" adj="4985" fillcolor="#002060" strokecolor="#1f4d78 [1604]" strokeweight="1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B41C11" w:rsidRPr="00B41C11" w14:paraId="185098EB" w14:textId="77777777" w:rsidTr="00B41C1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12E" w14:textId="66614863" w:rsidR="00B41C11" w:rsidRPr="00B41C11" w:rsidRDefault="00B41C11" w:rsidP="00B41C11">
            <w:pPr>
              <w:spacing w:before="120" w:after="120" w:line="30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>Řídící skupina</w:t>
            </w:r>
          </w:p>
          <w:p w14:paraId="7C86A541" w14:textId="77777777" w:rsidR="00B41C11" w:rsidRPr="00B41C11" w:rsidRDefault="00B41C11" w:rsidP="00AE6E85">
            <w:pPr>
              <w:spacing w:before="120" w:after="0" w:line="300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řízení a metodika procesu</w:t>
            </w:r>
          </w:p>
          <w:p w14:paraId="547E9CC2" w14:textId="387305DA" w:rsidR="001E7A27" w:rsidRPr="00B41C11" w:rsidRDefault="001E7A27" w:rsidP="00AE6E85">
            <w:pPr>
              <w:spacing w:before="120" w:after="0" w:line="300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B27ADD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zadavatel, vedoucí pracovních skupin, garant, poskytovatel, uživatel</w:t>
            </w:r>
          </w:p>
        </w:tc>
      </w:tr>
    </w:tbl>
    <w:p w14:paraId="67072C10" w14:textId="2EB335BB" w:rsidR="00B41C11" w:rsidRPr="00B41C11" w:rsidRDefault="00D513A0" w:rsidP="00B41C11">
      <w:pPr>
        <w:shd w:val="clear" w:color="auto" w:fill="FFFFFF"/>
        <w:spacing w:before="120" w:after="120" w:line="300" w:lineRule="auto"/>
        <w:ind w:left="426" w:hanging="426"/>
        <w:jc w:val="center"/>
        <w:rPr>
          <w:rFonts w:ascii="Calibri" w:eastAsia="Calibri" w:hAnsi="Calibri" w:cs="Calibri"/>
          <w:b/>
          <w:bCs/>
          <w:sz w:val="20"/>
          <w:szCs w:val="20"/>
          <w:lang w:eastAsia="cs-CZ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0618F" wp14:editId="0C071588">
                <wp:simplePos x="0" y="0"/>
                <wp:positionH relativeFrom="column">
                  <wp:posOffset>2774632</wp:posOffset>
                </wp:positionH>
                <wp:positionV relativeFrom="paragraph">
                  <wp:posOffset>122874</wp:posOffset>
                </wp:positionV>
                <wp:extent cx="239395" cy="110491"/>
                <wp:effectExtent l="7303" t="11747" r="34607" b="34608"/>
                <wp:wrapNone/>
                <wp:docPr id="3" name="Šipka: obousměrná vodorovn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395" cy="110491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C910" id="Šipka: obousměrná vodorovná 3" o:spid="_x0000_s1026" type="#_x0000_t69" style="position:absolute;margin-left:218.45pt;margin-top:9.7pt;width:18.85pt;height:8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" adj="4985" fillcolor="#002060" strokecolor="#1f4d78 [1604]" strokeweight="1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3083"/>
      </w:tblGrid>
      <w:tr w:rsidR="00B41C11" w:rsidRPr="00B41C11" w14:paraId="37E4FECE" w14:textId="77777777" w:rsidTr="00AE6E85">
        <w:trPr>
          <w:trHeight w:val="348"/>
          <w:jc w:val="center"/>
        </w:trPr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4099" w14:textId="77777777" w:rsidR="00B41C11" w:rsidRPr="00B41C11" w:rsidRDefault="00B41C11" w:rsidP="00B41C11">
            <w:pPr>
              <w:spacing w:before="120" w:after="120" w:line="30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41C11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>Cílové pracovní skupiny</w:t>
            </w:r>
          </w:p>
        </w:tc>
      </w:tr>
      <w:tr w:rsidR="000276CB" w:rsidRPr="00B41C11" w14:paraId="6B148B3E" w14:textId="77777777" w:rsidTr="00B27ADD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CEC4" w14:textId="77777777" w:rsidR="000276CB" w:rsidRPr="00BC4CFC" w:rsidRDefault="000276CB" w:rsidP="00B41C11">
            <w:pPr>
              <w:shd w:val="clear" w:color="auto" w:fill="FFFFFF"/>
              <w:spacing w:before="120" w:after="120" w:line="300" w:lineRule="auto"/>
              <w:ind w:left="426" w:hanging="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C4CF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 xml:space="preserve">Služby sociální péče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60D" w14:textId="080FB346" w:rsidR="00C43F63" w:rsidRDefault="00D513A0" w:rsidP="00C43F63">
            <w:pPr>
              <w:shd w:val="clear" w:color="auto" w:fill="FFFFFF"/>
              <w:spacing w:before="120" w:after="120" w:line="300" w:lineRule="auto"/>
              <w:ind w:left="426" w:hanging="42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D38A7" wp14:editId="3851C6A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222250</wp:posOffset>
                      </wp:positionV>
                      <wp:extent cx="269875" cy="111760"/>
                      <wp:effectExtent l="19050" t="19050" r="15875" b="40640"/>
                      <wp:wrapNone/>
                      <wp:docPr id="1" name="Šipka: obousměrná vodorovn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1176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0110C" id="Šipka: obousměrná vodorovná 1" o:spid="_x0000_s1026" type="#_x0000_t69" style="position:absolute;margin-left:5.6pt;margin-top:17.5pt;width:21.2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" adj="4472" fillcolor="#002060" strokecolor="#1f4d78 [1604]" strokeweight="1pt"/>
                  </w:pict>
                </mc:Fallback>
              </mc:AlternateContent>
            </w:r>
          </w:p>
          <w:p w14:paraId="083F30C3" w14:textId="03AB31D9" w:rsidR="000276CB" w:rsidRPr="00B41C11" w:rsidRDefault="000276CB" w:rsidP="00C43F63">
            <w:pPr>
              <w:shd w:val="clear" w:color="auto" w:fill="FFFFFF"/>
              <w:spacing w:before="120" w:after="120" w:line="300" w:lineRule="auto"/>
              <w:ind w:left="426" w:hanging="426"/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CB3" w14:textId="77777777" w:rsidR="00F15856" w:rsidRPr="00BC4CFC" w:rsidRDefault="000276CB" w:rsidP="00BC4CFC">
            <w:pPr>
              <w:shd w:val="clear" w:color="auto" w:fill="FFFFFF"/>
              <w:spacing w:after="0" w:line="240" w:lineRule="auto"/>
              <w:ind w:left="426" w:hanging="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C4CF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 xml:space="preserve">Služby sociální prevence </w:t>
            </w:r>
          </w:p>
          <w:p w14:paraId="5EF494EC" w14:textId="77777777" w:rsidR="00BC4CFC" w:rsidRDefault="000276CB" w:rsidP="00BC4CFC">
            <w:pPr>
              <w:shd w:val="clear" w:color="auto" w:fill="FFFFFF"/>
              <w:spacing w:after="0" w:line="240" w:lineRule="auto"/>
              <w:ind w:left="426" w:hanging="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C4CF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 xml:space="preserve">a odborné sociální poradenství </w:t>
            </w:r>
          </w:p>
          <w:p w14:paraId="670FFAC7" w14:textId="7B113A40" w:rsidR="000276CB" w:rsidRPr="00B41C11" w:rsidRDefault="000276CB" w:rsidP="00BC4CFC">
            <w:pPr>
              <w:shd w:val="clear" w:color="auto" w:fill="FFFFFF"/>
              <w:spacing w:after="0" w:line="240" w:lineRule="auto"/>
              <w:ind w:left="426" w:hanging="426"/>
              <w:jc w:val="center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  <w:r w:rsidRPr="00BC4CF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cs-CZ"/>
              </w:rPr>
              <w:t>+ prorodinné aktivity</w:t>
            </w:r>
          </w:p>
        </w:tc>
      </w:tr>
      <w:tr w:rsidR="00B27ADD" w:rsidRPr="00B41C11" w14:paraId="77B79539" w14:textId="77777777" w:rsidTr="00AE6E85">
        <w:trPr>
          <w:trHeight w:val="668"/>
          <w:jc w:val="center"/>
        </w:trPr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82B8" w14:textId="2E12BA96" w:rsidR="00B27ADD" w:rsidRPr="00AE6E85" w:rsidRDefault="00B27ADD" w:rsidP="00AE6E85">
            <w:pPr>
              <w:shd w:val="clear" w:color="auto" w:fill="FFFFFF"/>
              <w:spacing w:before="120" w:after="0" w:line="300" w:lineRule="auto"/>
              <w:ind w:left="426" w:hanging="426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</w:pPr>
            <w:r w:rsidRPr="00AE6E85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cs-CZ"/>
              </w:rPr>
              <w:t>zastupování a hájení zájmů uživatelů, poskytovatelů, participace na tvorbě komunitního plánu a jeho implementace</w:t>
            </w:r>
          </w:p>
        </w:tc>
      </w:tr>
    </w:tbl>
    <w:p w14:paraId="3BD38500" w14:textId="330ACEFD" w:rsidR="00145793" w:rsidRPr="00104C49" w:rsidRDefault="00B41C11" w:rsidP="0072651C">
      <w:pPr>
        <w:shd w:val="clear" w:color="auto" w:fill="FFFFFF"/>
        <w:spacing w:before="120" w:after="120" w:line="300" w:lineRule="auto"/>
        <w:ind w:left="426" w:hanging="426"/>
        <w:jc w:val="both"/>
        <w:rPr>
          <w:rFonts w:ascii="Calibri" w:eastAsia="Calibri" w:hAnsi="Calibri" w:cs="Calibri"/>
          <w:bCs/>
          <w:i/>
          <w:iCs/>
          <w:sz w:val="18"/>
          <w:szCs w:val="18"/>
          <w:lang w:eastAsia="cs-CZ"/>
        </w:rPr>
      </w:pPr>
      <w:r w:rsidRPr="00104C49">
        <w:rPr>
          <w:rFonts w:ascii="Calibri" w:eastAsia="Calibri" w:hAnsi="Calibri" w:cs="Calibri"/>
          <w:bCs/>
          <w:i/>
          <w:iCs/>
          <w:sz w:val="18"/>
          <w:szCs w:val="18"/>
          <w:lang w:eastAsia="cs-CZ"/>
        </w:rPr>
        <w:t> </w:t>
      </w:r>
      <w:r w:rsidR="00104C49" w:rsidRPr="00104C49">
        <w:rPr>
          <w:rFonts w:ascii="Calibri" w:eastAsia="Calibri" w:hAnsi="Calibri" w:cs="Calibri"/>
          <w:bCs/>
          <w:i/>
          <w:iCs/>
          <w:sz w:val="18"/>
          <w:szCs w:val="18"/>
          <w:lang w:eastAsia="cs-CZ"/>
        </w:rPr>
        <w:t>Zdroj: vlastní</w:t>
      </w:r>
    </w:p>
    <w:p w14:paraId="7C3BA063" w14:textId="77777777" w:rsidR="00E528A2" w:rsidRDefault="00E528A2" w:rsidP="0072651C">
      <w:pPr>
        <w:shd w:val="clear" w:color="auto" w:fill="FFFFFF"/>
        <w:spacing w:before="120" w:after="120" w:line="300" w:lineRule="auto"/>
        <w:ind w:left="426" w:hanging="426"/>
        <w:jc w:val="both"/>
        <w:rPr>
          <w:rFonts w:cs="Arial"/>
          <w:b/>
          <w:bCs/>
        </w:rPr>
      </w:pPr>
    </w:p>
    <w:p w14:paraId="057FBCF9" w14:textId="73667F2E" w:rsidR="00D46760" w:rsidRPr="00AA336A" w:rsidRDefault="00D46760" w:rsidP="00D4676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</w:t>
      </w:r>
      <w:r w:rsidR="000902D7">
        <w:rPr>
          <w:rFonts w:cs="Arial"/>
          <w:b/>
          <w:bCs/>
        </w:rPr>
        <w:t>V</w:t>
      </w:r>
      <w:r w:rsidRPr="00AA336A">
        <w:rPr>
          <w:rFonts w:cs="Arial"/>
          <w:b/>
          <w:bCs/>
        </w:rPr>
        <w:t>.</w:t>
      </w:r>
    </w:p>
    <w:p w14:paraId="10813CC1" w14:textId="77777777" w:rsidR="00D46760" w:rsidRDefault="00D46760" w:rsidP="00D46760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ZÁVĚREČNÁ USTANOVENÍ</w:t>
      </w:r>
    </w:p>
    <w:p w14:paraId="31A943BD" w14:textId="602D378B" w:rsidR="00760437" w:rsidRPr="00664D3A" w:rsidRDefault="00760437" w:rsidP="00664D3A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bookmarkStart w:id="4" w:name="_Hlk39673568"/>
      <w:r w:rsidRPr="00664D3A">
        <w:rPr>
          <w:rFonts w:cs="Arial"/>
        </w:rPr>
        <w:t xml:space="preserve">Změny a </w:t>
      </w:r>
      <w:r w:rsidRPr="00C67A1A">
        <w:rPr>
          <w:rFonts w:cs="Arial"/>
        </w:rPr>
        <w:t>doplňky</w:t>
      </w:r>
      <w:r w:rsidRPr="00664D3A">
        <w:rPr>
          <w:rFonts w:cs="Arial"/>
        </w:rPr>
        <w:t xml:space="preserve"> Organizačního řádu podléhají schválení Řídící skupinou KPSS.</w:t>
      </w:r>
    </w:p>
    <w:p w14:paraId="0447B637" w14:textId="54E5D8BF" w:rsidR="00024B2E" w:rsidRPr="00664D3A" w:rsidRDefault="00024B2E" w:rsidP="00664D3A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r w:rsidRPr="00664D3A">
        <w:rPr>
          <w:rFonts w:cs="Arial"/>
        </w:rPr>
        <w:t xml:space="preserve">Tento </w:t>
      </w:r>
      <w:r w:rsidR="00426F32">
        <w:rPr>
          <w:rFonts w:cs="Arial"/>
        </w:rPr>
        <w:t>O</w:t>
      </w:r>
      <w:r w:rsidRPr="00664D3A">
        <w:rPr>
          <w:rFonts w:cs="Arial"/>
        </w:rPr>
        <w:t xml:space="preserve">rganizační řád byl projednán a schválen </w:t>
      </w:r>
      <w:r w:rsidR="00F44263">
        <w:rPr>
          <w:rFonts w:cs="Arial"/>
        </w:rPr>
        <w:t>Sociálně zdravotní komisí</w:t>
      </w:r>
      <w:r w:rsidRPr="00AE6E85">
        <w:rPr>
          <w:rFonts w:cs="Arial"/>
        </w:rPr>
        <w:t xml:space="preserve"> </w:t>
      </w:r>
      <w:r w:rsidRPr="00664D3A">
        <w:rPr>
          <w:rFonts w:cs="Arial"/>
        </w:rPr>
        <w:t xml:space="preserve">dne </w:t>
      </w:r>
      <w:r w:rsidR="003C2997">
        <w:rPr>
          <w:rFonts w:cs="Arial"/>
        </w:rPr>
        <w:t>1</w:t>
      </w:r>
      <w:r w:rsidR="00007C8A">
        <w:rPr>
          <w:rFonts w:cs="Arial"/>
        </w:rPr>
        <w:t>7</w:t>
      </w:r>
      <w:r w:rsidR="003C2997">
        <w:rPr>
          <w:rFonts w:cs="Arial"/>
        </w:rPr>
        <w:t>.</w:t>
      </w:r>
      <w:r w:rsidR="00F44263">
        <w:rPr>
          <w:rFonts w:cs="Arial"/>
        </w:rPr>
        <w:t>6</w:t>
      </w:r>
      <w:r w:rsidR="003C2997">
        <w:rPr>
          <w:rFonts w:cs="Arial"/>
        </w:rPr>
        <w:t>.2020.</w:t>
      </w:r>
    </w:p>
    <w:p w14:paraId="77362342" w14:textId="5481208D" w:rsidR="002B20AF" w:rsidRPr="00AE6E85" w:rsidRDefault="002B20AF" w:rsidP="00664D3A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r w:rsidRPr="00664D3A">
        <w:rPr>
          <w:rFonts w:cs="Arial"/>
        </w:rPr>
        <w:t>Tento Organizační řád nabývá účinnosti dnem schválení Radou města Žatce</w:t>
      </w:r>
      <w:r w:rsidR="00137E55">
        <w:rPr>
          <w:rFonts w:cs="Arial"/>
        </w:rPr>
        <w:t xml:space="preserve"> č.</w:t>
      </w:r>
      <w:r w:rsidR="007268AD">
        <w:rPr>
          <w:rFonts w:cs="Arial"/>
        </w:rPr>
        <w:t xml:space="preserve"> </w:t>
      </w:r>
      <w:proofErr w:type="gramStart"/>
      <w:r w:rsidR="007268AD">
        <w:rPr>
          <w:rFonts w:cs="Arial"/>
        </w:rPr>
        <w:t xml:space="preserve">usnesení </w:t>
      </w:r>
      <w:r w:rsidR="00137E55">
        <w:rPr>
          <w:rFonts w:cs="Arial"/>
        </w:rPr>
        <w:t xml:space="preserve"> </w:t>
      </w:r>
      <w:r w:rsidR="00004480">
        <w:rPr>
          <w:rFonts w:cs="Arial"/>
        </w:rPr>
        <w:t>518</w:t>
      </w:r>
      <w:proofErr w:type="gramEnd"/>
      <w:r w:rsidR="00004480">
        <w:rPr>
          <w:rFonts w:cs="Arial"/>
        </w:rPr>
        <w:t xml:space="preserve">/20 </w:t>
      </w:r>
      <w:r w:rsidR="001E7A27" w:rsidRPr="00AE6E85">
        <w:rPr>
          <w:rFonts w:cs="Arial"/>
        </w:rPr>
        <w:t xml:space="preserve">ze dne </w:t>
      </w:r>
      <w:r w:rsidR="00004480">
        <w:rPr>
          <w:rFonts w:cs="Arial"/>
        </w:rPr>
        <w:t>13.7.2020.</w:t>
      </w:r>
      <w:bookmarkStart w:id="5" w:name="_GoBack"/>
      <w:bookmarkEnd w:id="5"/>
    </w:p>
    <w:p w14:paraId="2B6E88A6" w14:textId="77A37CC3" w:rsidR="008B35F8" w:rsidRDefault="008B35F8" w:rsidP="00664D3A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  <w:r w:rsidRPr="00664D3A">
        <w:rPr>
          <w:rFonts w:cs="Arial"/>
        </w:rPr>
        <w:t xml:space="preserve">Dnem schválení Organizačního </w:t>
      </w:r>
      <w:r w:rsidRPr="00C67A1A">
        <w:rPr>
          <w:rFonts w:cs="Arial"/>
        </w:rPr>
        <w:t>řádu procesu</w:t>
      </w:r>
      <w:r w:rsidRPr="00664D3A">
        <w:rPr>
          <w:rFonts w:cs="Arial"/>
        </w:rPr>
        <w:t xml:space="preserve"> KPSS se ruší Organizační </w:t>
      </w:r>
      <w:r w:rsidRPr="00C67A1A">
        <w:rPr>
          <w:rFonts w:cs="Arial"/>
        </w:rPr>
        <w:t>řád</w:t>
      </w:r>
      <w:r w:rsidRPr="00664D3A">
        <w:rPr>
          <w:rFonts w:cs="Arial"/>
        </w:rPr>
        <w:t xml:space="preserve"> KPSS, který byl schválen usnesením RM </w:t>
      </w:r>
      <w:r w:rsidR="003C2997">
        <w:rPr>
          <w:rFonts w:cs="Arial"/>
        </w:rPr>
        <w:t>217/15 dne 16.3.2015.</w:t>
      </w:r>
    </w:p>
    <w:bookmarkEnd w:id="4"/>
    <w:p w14:paraId="49C336E6" w14:textId="611DEAD2" w:rsidR="00BE03AE" w:rsidRDefault="00BE03AE" w:rsidP="00664D3A">
      <w:pPr>
        <w:pStyle w:val="Odstavecseseznamem"/>
        <w:spacing w:after="100" w:afterAutospacing="1" w:line="240" w:lineRule="auto"/>
        <w:ind w:left="0"/>
        <w:jc w:val="both"/>
        <w:rPr>
          <w:rFonts w:cs="Arial"/>
        </w:rPr>
      </w:pPr>
    </w:p>
    <w:p w14:paraId="61CA80E5" w14:textId="77777777" w:rsidR="00875CFD" w:rsidRDefault="00BE03AE" w:rsidP="0012201F">
      <w:pPr>
        <w:spacing w:after="100" w:afterAutospacing="1" w:line="240" w:lineRule="auto"/>
        <w:contextualSpacing/>
        <w:jc w:val="both"/>
        <w:rPr>
          <w:rFonts w:cs="Arial"/>
        </w:rPr>
      </w:pPr>
      <w:r w:rsidRPr="00DC36F1">
        <w:rPr>
          <w:rFonts w:cs="Arial"/>
        </w:rPr>
        <w:t>Nedílnou součástí Organizačního řádu j</w:t>
      </w:r>
      <w:r>
        <w:rPr>
          <w:rFonts w:cs="Arial"/>
        </w:rPr>
        <w:t>e</w:t>
      </w:r>
      <w:r w:rsidR="0012201F">
        <w:rPr>
          <w:rFonts w:cs="Arial"/>
        </w:rPr>
        <w:t xml:space="preserve"> </w:t>
      </w:r>
    </w:p>
    <w:p w14:paraId="509BBAAD" w14:textId="7D6FBE4C" w:rsidR="00BB03F3" w:rsidRPr="00875CFD" w:rsidRDefault="00BE03AE" w:rsidP="00875CF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 w:rsidRPr="00875CFD">
        <w:rPr>
          <w:rFonts w:cs="Arial"/>
        </w:rPr>
        <w:t xml:space="preserve">příloha č. 1 </w:t>
      </w:r>
      <w:r w:rsidRPr="00875CFD">
        <w:rPr>
          <w:rFonts w:cs="Arial"/>
          <w:b/>
          <w:bCs/>
        </w:rPr>
        <w:t xml:space="preserve">Jednací řád </w:t>
      </w:r>
      <w:r w:rsidR="00875CFD" w:rsidRPr="00875CFD">
        <w:rPr>
          <w:rFonts w:cs="Arial"/>
          <w:b/>
          <w:bCs/>
        </w:rPr>
        <w:t xml:space="preserve">Pracovních skupin </w:t>
      </w:r>
      <w:r w:rsidRPr="00875CFD">
        <w:rPr>
          <w:rFonts w:cs="Arial"/>
          <w:b/>
          <w:bCs/>
        </w:rPr>
        <w:t>KPSS</w:t>
      </w:r>
    </w:p>
    <w:p w14:paraId="48EAEBB6" w14:textId="347B3470" w:rsidR="00875CFD" w:rsidRPr="00875CFD" w:rsidRDefault="00875CFD" w:rsidP="00875CF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cs="Arial"/>
        </w:rPr>
      </w:pPr>
      <w:r w:rsidRPr="00875CFD">
        <w:rPr>
          <w:rFonts w:cs="Arial"/>
        </w:rPr>
        <w:t xml:space="preserve">příloha č. 2 </w:t>
      </w:r>
      <w:r w:rsidRPr="00875CFD">
        <w:rPr>
          <w:rFonts w:cs="Arial"/>
          <w:b/>
          <w:bCs/>
        </w:rPr>
        <w:t>Jednací řád Řídící skupiny KPSS</w:t>
      </w:r>
    </w:p>
    <w:sectPr w:rsidR="00875CFD" w:rsidRPr="00875CFD" w:rsidSect="003B36C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49AB" w14:textId="77777777" w:rsidR="00E90179" w:rsidRDefault="00E90179" w:rsidP="00E90179">
      <w:pPr>
        <w:spacing w:after="0" w:line="240" w:lineRule="auto"/>
      </w:pPr>
      <w:r>
        <w:separator/>
      </w:r>
    </w:p>
  </w:endnote>
  <w:endnote w:type="continuationSeparator" w:id="0">
    <w:p w14:paraId="2FB83FC2" w14:textId="77777777" w:rsidR="00E90179" w:rsidRDefault="00E90179" w:rsidP="00E9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476514"/>
      <w:docPartObj>
        <w:docPartGallery w:val="Page Numbers (Bottom of Page)"/>
        <w:docPartUnique/>
      </w:docPartObj>
    </w:sdtPr>
    <w:sdtEndPr/>
    <w:sdtContent>
      <w:p w14:paraId="0CD34DE8" w14:textId="77777777" w:rsidR="004E53FF" w:rsidRDefault="004E53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E1B">
          <w:rPr>
            <w:noProof/>
          </w:rPr>
          <w:t>- 5 -</w:t>
        </w:r>
        <w:r>
          <w:fldChar w:fldCharType="end"/>
        </w:r>
      </w:p>
    </w:sdtContent>
  </w:sdt>
  <w:p w14:paraId="216081D8" w14:textId="77777777" w:rsidR="00E90179" w:rsidRDefault="00E90179" w:rsidP="004E53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DFA4" w14:textId="77777777" w:rsidR="00E90179" w:rsidRDefault="00E90179" w:rsidP="00E90179">
      <w:pPr>
        <w:spacing w:after="0" w:line="240" w:lineRule="auto"/>
      </w:pPr>
      <w:r>
        <w:separator/>
      </w:r>
    </w:p>
  </w:footnote>
  <w:footnote w:type="continuationSeparator" w:id="0">
    <w:p w14:paraId="5F2BB0D2" w14:textId="77777777" w:rsidR="00E90179" w:rsidRDefault="00E90179" w:rsidP="00E9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79F2" w14:textId="77777777" w:rsidR="00E90179" w:rsidRDefault="00004480">
    <w:pPr>
      <w:pStyle w:val="Zhlav"/>
    </w:pPr>
    <w:r>
      <w:rPr>
        <w:noProof/>
      </w:rPr>
      <w:pict w14:anchorId="77626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4" o:spid="_x0000_s2050" type="#_x0000_t75" style="position:absolute;margin-left:0;margin-top:0;width:453.45pt;height:534.15pt;z-index:-251657216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433" w14:textId="77777777" w:rsidR="00E90179" w:rsidRDefault="00004480">
    <w:pPr>
      <w:pStyle w:val="Zhlav"/>
    </w:pPr>
    <w:r>
      <w:rPr>
        <w:noProof/>
      </w:rPr>
      <w:pict w14:anchorId="1520C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5" o:spid="_x0000_s2051" type="#_x0000_t75" style="position:absolute;margin-left:0;margin-top:0;width:453.45pt;height:534.15pt;z-index:-251656192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9E44" w14:textId="77777777" w:rsidR="00E90179" w:rsidRDefault="00004480">
    <w:pPr>
      <w:pStyle w:val="Zhlav"/>
    </w:pPr>
    <w:r>
      <w:rPr>
        <w:noProof/>
      </w:rPr>
      <w:pict w14:anchorId="269B4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193" o:spid="_x0000_s2049" type="#_x0000_t75" style="position:absolute;margin-left:0;margin-top:0;width:453.45pt;height:534.15pt;z-index:-251658240;mso-position-horizontal:center;mso-position-horizontal-relative:margin;mso-position-vertical:center;mso-position-vertical-relative:margin" o:allowincell="f">
          <v:imagedata r:id="rId1" o:title="2-K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C1"/>
    <w:multiLevelType w:val="multilevel"/>
    <w:tmpl w:val="1F5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F4475"/>
    <w:multiLevelType w:val="hybridMultilevel"/>
    <w:tmpl w:val="42C03052"/>
    <w:lvl w:ilvl="0" w:tplc="1C1E1B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5FB8"/>
    <w:multiLevelType w:val="hybridMultilevel"/>
    <w:tmpl w:val="CAA47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1CF6"/>
    <w:multiLevelType w:val="hybridMultilevel"/>
    <w:tmpl w:val="3320D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27B9B"/>
    <w:multiLevelType w:val="hybridMultilevel"/>
    <w:tmpl w:val="8EB2B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877D4"/>
    <w:multiLevelType w:val="hybridMultilevel"/>
    <w:tmpl w:val="340AB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AB4"/>
    <w:multiLevelType w:val="hybridMultilevel"/>
    <w:tmpl w:val="CBD0A3E2"/>
    <w:lvl w:ilvl="0" w:tplc="B05C59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5CEB"/>
    <w:multiLevelType w:val="hybridMultilevel"/>
    <w:tmpl w:val="D8DC2940"/>
    <w:lvl w:ilvl="0" w:tplc="B05C59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A581D"/>
    <w:multiLevelType w:val="hybridMultilevel"/>
    <w:tmpl w:val="1CE2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05E4F"/>
    <w:multiLevelType w:val="hybridMultilevel"/>
    <w:tmpl w:val="B0E24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149F3"/>
    <w:multiLevelType w:val="hybridMultilevel"/>
    <w:tmpl w:val="88A6D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9D"/>
    <w:rsid w:val="00004480"/>
    <w:rsid w:val="00007C8A"/>
    <w:rsid w:val="000173D1"/>
    <w:rsid w:val="0002301B"/>
    <w:rsid w:val="000245FC"/>
    <w:rsid w:val="00024B2E"/>
    <w:rsid w:val="000276CB"/>
    <w:rsid w:val="00044562"/>
    <w:rsid w:val="000770A2"/>
    <w:rsid w:val="000902D7"/>
    <w:rsid w:val="00104C49"/>
    <w:rsid w:val="0012201F"/>
    <w:rsid w:val="00137E55"/>
    <w:rsid w:val="00145793"/>
    <w:rsid w:val="001570B0"/>
    <w:rsid w:val="001637F6"/>
    <w:rsid w:val="001949CB"/>
    <w:rsid w:val="001A01DE"/>
    <w:rsid w:val="001D6A7A"/>
    <w:rsid w:val="001E4AFC"/>
    <w:rsid w:val="001E7A27"/>
    <w:rsid w:val="001F09B3"/>
    <w:rsid w:val="00207E1B"/>
    <w:rsid w:val="00216B4A"/>
    <w:rsid w:val="002229AF"/>
    <w:rsid w:val="002311CF"/>
    <w:rsid w:val="00243D41"/>
    <w:rsid w:val="0026363B"/>
    <w:rsid w:val="002B20AF"/>
    <w:rsid w:val="002B2FDD"/>
    <w:rsid w:val="002E7CE0"/>
    <w:rsid w:val="0032293F"/>
    <w:rsid w:val="003318F8"/>
    <w:rsid w:val="00334140"/>
    <w:rsid w:val="0033503F"/>
    <w:rsid w:val="00343113"/>
    <w:rsid w:val="00352326"/>
    <w:rsid w:val="003720B4"/>
    <w:rsid w:val="00374B73"/>
    <w:rsid w:val="00387DF7"/>
    <w:rsid w:val="00397765"/>
    <w:rsid w:val="003A3EC5"/>
    <w:rsid w:val="003B36C3"/>
    <w:rsid w:val="003C2997"/>
    <w:rsid w:val="004057FD"/>
    <w:rsid w:val="00417CC1"/>
    <w:rsid w:val="00426F32"/>
    <w:rsid w:val="00431EE1"/>
    <w:rsid w:val="00447B1B"/>
    <w:rsid w:val="00453153"/>
    <w:rsid w:val="00457CFF"/>
    <w:rsid w:val="004723D8"/>
    <w:rsid w:val="00472729"/>
    <w:rsid w:val="00491096"/>
    <w:rsid w:val="004C4614"/>
    <w:rsid w:val="004C7E95"/>
    <w:rsid w:val="004E53FF"/>
    <w:rsid w:val="00512267"/>
    <w:rsid w:val="005240A8"/>
    <w:rsid w:val="00545C61"/>
    <w:rsid w:val="00563C21"/>
    <w:rsid w:val="00566F50"/>
    <w:rsid w:val="00572627"/>
    <w:rsid w:val="0059308E"/>
    <w:rsid w:val="005D7243"/>
    <w:rsid w:val="005F759B"/>
    <w:rsid w:val="00603231"/>
    <w:rsid w:val="00614076"/>
    <w:rsid w:val="006154E1"/>
    <w:rsid w:val="00641D1B"/>
    <w:rsid w:val="00664D3A"/>
    <w:rsid w:val="00667563"/>
    <w:rsid w:val="00693AEA"/>
    <w:rsid w:val="00694C0A"/>
    <w:rsid w:val="006A3C83"/>
    <w:rsid w:val="006B19E4"/>
    <w:rsid w:val="007214DE"/>
    <w:rsid w:val="00725E10"/>
    <w:rsid w:val="0072651C"/>
    <w:rsid w:val="007268AD"/>
    <w:rsid w:val="007368AB"/>
    <w:rsid w:val="0074341B"/>
    <w:rsid w:val="00760437"/>
    <w:rsid w:val="00760761"/>
    <w:rsid w:val="00761D79"/>
    <w:rsid w:val="007705F1"/>
    <w:rsid w:val="007B2051"/>
    <w:rsid w:val="007B7B6E"/>
    <w:rsid w:val="007C2829"/>
    <w:rsid w:val="00814BBA"/>
    <w:rsid w:val="00842C14"/>
    <w:rsid w:val="00844623"/>
    <w:rsid w:val="008523F0"/>
    <w:rsid w:val="00875CFD"/>
    <w:rsid w:val="00876080"/>
    <w:rsid w:val="008768C2"/>
    <w:rsid w:val="00891D16"/>
    <w:rsid w:val="008B35F8"/>
    <w:rsid w:val="008B7C1B"/>
    <w:rsid w:val="008C7B9B"/>
    <w:rsid w:val="008E0EB8"/>
    <w:rsid w:val="008E7251"/>
    <w:rsid w:val="00912677"/>
    <w:rsid w:val="00925177"/>
    <w:rsid w:val="00970D2D"/>
    <w:rsid w:val="00976B48"/>
    <w:rsid w:val="00A13AC2"/>
    <w:rsid w:val="00A52FA6"/>
    <w:rsid w:val="00A549C7"/>
    <w:rsid w:val="00A761DB"/>
    <w:rsid w:val="00AA0B54"/>
    <w:rsid w:val="00AA336A"/>
    <w:rsid w:val="00AC527E"/>
    <w:rsid w:val="00AC58EA"/>
    <w:rsid w:val="00AC5ABA"/>
    <w:rsid w:val="00AE5A3D"/>
    <w:rsid w:val="00AE6E85"/>
    <w:rsid w:val="00AF2787"/>
    <w:rsid w:val="00B012A6"/>
    <w:rsid w:val="00B076E8"/>
    <w:rsid w:val="00B079D4"/>
    <w:rsid w:val="00B142EC"/>
    <w:rsid w:val="00B17714"/>
    <w:rsid w:val="00B27ADD"/>
    <w:rsid w:val="00B368B3"/>
    <w:rsid w:val="00B41C11"/>
    <w:rsid w:val="00B9720A"/>
    <w:rsid w:val="00BB03F3"/>
    <w:rsid w:val="00BC4CFC"/>
    <w:rsid w:val="00BE03AE"/>
    <w:rsid w:val="00BE32EF"/>
    <w:rsid w:val="00C051AD"/>
    <w:rsid w:val="00C17A8B"/>
    <w:rsid w:val="00C34F4F"/>
    <w:rsid w:val="00C4392C"/>
    <w:rsid w:val="00C43F63"/>
    <w:rsid w:val="00C5165F"/>
    <w:rsid w:val="00C67A1A"/>
    <w:rsid w:val="00C8062B"/>
    <w:rsid w:val="00C95FED"/>
    <w:rsid w:val="00CB18F1"/>
    <w:rsid w:val="00CD5B52"/>
    <w:rsid w:val="00CE5001"/>
    <w:rsid w:val="00D30A39"/>
    <w:rsid w:val="00D41FED"/>
    <w:rsid w:val="00D46760"/>
    <w:rsid w:val="00D513A0"/>
    <w:rsid w:val="00D83968"/>
    <w:rsid w:val="00DA529D"/>
    <w:rsid w:val="00DC36F1"/>
    <w:rsid w:val="00DE6BA7"/>
    <w:rsid w:val="00E16517"/>
    <w:rsid w:val="00E5285C"/>
    <w:rsid w:val="00E528A2"/>
    <w:rsid w:val="00E65B81"/>
    <w:rsid w:val="00E66301"/>
    <w:rsid w:val="00E76FBC"/>
    <w:rsid w:val="00E77785"/>
    <w:rsid w:val="00E90179"/>
    <w:rsid w:val="00EC1154"/>
    <w:rsid w:val="00EE0349"/>
    <w:rsid w:val="00EF3A29"/>
    <w:rsid w:val="00F04E8C"/>
    <w:rsid w:val="00F15856"/>
    <w:rsid w:val="00F34FF1"/>
    <w:rsid w:val="00F3703F"/>
    <w:rsid w:val="00F44263"/>
    <w:rsid w:val="00F47897"/>
    <w:rsid w:val="00F65298"/>
    <w:rsid w:val="00F65AE6"/>
    <w:rsid w:val="00F77E7F"/>
    <w:rsid w:val="00F84538"/>
    <w:rsid w:val="00FC2EF4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0719B0"/>
  <w15:chartTrackingRefBased/>
  <w15:docId w15:val="{D558D924-E517-457A-AEFD-A3C7687B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179"/>
  </w:style>
  <w:style w:type="paragraph" w:styleId="Zpat">
    <w:name w:val="footer"/>
    <w:basedOn w:val="Normln"/>
    <w:link w:val="ZpatChar"/>
    <w:uiPriority w:val="99"/>
    <w:unhideWhenUsed/>
    <w:rsid w:val="00E9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179"/>
  </w:style>
  <w:style w:type="paragraph" w:styleId="Odstavecseseznamem">
    <w:name w:val="List Paragraph"/>
    <w:basedOn w:val="Normln"/>
    <w:uiPriority w:val="34"/>
    <w:qFormat/>
    <w:rsid w:val="001D6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5B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1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1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1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1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zatec.cz/radnice/odbory-uradu/odbor-socialnich-veci/komunitni-planovani/pracovni-skupiny-1/?more=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sto-zatec.cz/radnice/odbory-uradu/odbor-socialnich-veci/komunitni-planovani/pracovni-skupiny-1/?more=26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1402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Kořánová Lucie, Ing.</dc:creator>
  <cp:keywords/>
  <dc:description/>
  <cp:lastModifiedBy>Kořánová Lucie, Ing.</cp:lastModifiedBy>
  <cp:revision>5</cp:revision>
  <cp:lastPrinted>2020-06-10T08:27:00Z</cp:lastPrinted>
  <dcterms:created xsi:type="dcterms:W3CDTF">2020-05-18T09:41:00Z</dcterms:created>
  <dcterms:modified xsi:type="dcterms:W3CDTF">2020-07-21T07:36:00Z</dcterms:modified>
</cp:coreProperties>
</file>