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64" w:rsidRDefault="00734B64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734B64" w:rsidRDefault="001D7C19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AA365D" wp14:editId="02F43ECB">
            <wp:simplePos x="0" y="0"/>
            <wp:positionH relativeFrom="column">
              <wp:posOffset>2220595</wp:posOffset>
            </wp:positionH>
            <wp:positionV relativeFrom="paragraph">
              <wp:posOffset>135255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B64">
        <w:rPr>
          <w:rFonts w:ascii="Arial" w:hAnsi="Arial" w:cs="Arial"/>
          <w:sz w:val="24"/>
          <w:szCs w:val="24"/>
        </w:rPr>
        <w:tab/>
      </w:r>
      <w:r w:rsidR="00734B64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734B64" w:rsidRDefault="00734B64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734B64" w:rsidRDefault="00734B64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21.10.2014</w:t>
      </w:r>
    </w:p>
    <w:p w:rsidR="00734B64" w:rsidRDefault="00734B64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804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835 /14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804/14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805/14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806/14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807/14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Skončení nájmu bytu dohodou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808/14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bytu č. 6 v č.p. 49 ul. Branka v Žatci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809/14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bezúplatném převodu č. 1002991435 – závazek uzavřít smlouvy</w:t>
      </w:r>
    </w:p>
    <w:p w:rsidR="00734B64" w:rsidRDefault="00734B6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zřízení věcného břemene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810/14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pozemku st.p.č. 5202 v k.ú. Žatec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811/14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prodat část pozemku p.p.č. 4646/31 v k.ú. Žatec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812/14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pozemku p.p.č. 943 v k.ú. Lhota u Nečemic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813/14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734B64" w:rsidRDefault="00734B6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p.p.č. 5617/11 – vodovodní a kanalizační přípojka“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814/14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 – stavba „Vodovodní přípojka na p.p.č.</w:t>
      </w:r>
    </w:p>
    <w:p w:rsidR="00734B64" w:rsidRDefault="00734B6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6287/2, lokalita Černovka, k.ú. Žatec“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815/14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prodat pozemek p.p.č. 6511/6 v k.ú. Žatec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816/14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Základní škola a Mateřská škola, Dvořákova 24 a 25, Žatec – výměna oken </w:t>
      </w:r>
    </w:p>
    <w:p w:rsidR="00734B64" w:rsidRDefault="00734B6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ve vnitrobloku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817/14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akce: Projektová dokumentace na stavbu „Žatec, ul. K. </w:t>
      </w:r>
    </w:p>
    <w:p w:rsidR="00734B64" w:rsidRDefault="00734B6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H. Máchy – sesuv svahu na p.p.č. 4010/1 a 4010/10“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818/14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 DPS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819/14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Změna finančního denního limitu pro školní jídelnu -  MŠ Žatec, U Jezu </w:t>
      </w:r>
    </w:p>
    <w:p w:rsidR="00734B64" w:rsidRDefault="00734B6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2903, okres Louny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820/14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Výpověď nájmu bytu č. 301 v č. p. 3083 ul. Husova v Žatci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821/14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účelovou neinvestiční dotaci – MŠ Žatec, Bratří Čapků 2775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822/14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NIV dotace na volby do zastupitelstev obcí a Senátu </w:t>
      </w:r>
    </w:p>
    <w:p w:rsidR="00734B64" w:rsidRDefault="00734B6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Parlamentu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823/14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st. přísp. na pěstounskou péči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824/14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Úprava platu ředitele PO Domov pro seniory a Pečovatelská služba v Žatci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825/14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finančního účelového daru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826/14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odpisového plánu na rok 2014 – PO Městské divadlo Žatec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827/14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Výslednost MP Žatec za měsíc září 2014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veřejnosprávní kontroly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veřejnosprávní kontroly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Souhlas s přijetím darů – PO Kamarád – LORM Žatec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uvolnění rezervy PO Kamarád - LORM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program regenerace MPR a MPZ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OLH 3. Q. 2014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Marketing cestovního ruchu</w:t>
      </w:r>
    </w:p>
    <w:p w:rsidR="00734B64" w:rsidRDefault="00734B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vzájemné spolupráci mezi SPZ Triangle a ZŠ</w:t>
      </w: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7C19" w:rsidRDefault="001D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7C19" w:rsidRDefault="001D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7C19" w:rsidRDefault="001D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804/14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1D7C19" w:rsidRDefault="006C26BC" w:rsidP="001D7C1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6C26BC" w:rsidRDefault="001D7C19" w:rsidP="001D7C1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26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C26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C26BC">
        <w:rPr>
          <w:rFonts w:ascii="Times New Roman" w:hAnsi="Times New Roman" w:cs="Times New Roman"/>
          <w:color w:val="000000"/>
          <w:sz w:val="20"/>
          <w:szCs w:val="20"/>
        </w:rPr>
        <w:t>21.10.2014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805/14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a dále schvaluje opravu textu usnesení č. 775/14 Přidělení bytu v DPS tak, že adresa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číslo bytu přiděleného </w:t>
      </w:r>
      <w:r w:rsidR="0026725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 mění na ul. Písečná 2820, č. 306. Ostatní část usnesení zůstává beze změn.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806/14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1D7C19" w:rsidRDefault="006C26BC" w:rsidP="001D7C1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6C26BC" w:rsidRDefault="001D7C19" w:rsidP="001D7C1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26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C26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C26BC">
        <w:rPr>
          <w:rFonts w:ascii="Times New Roman" w:hAnsi="Times New Roman" w:cs="Times New Roman"/>
          <w:color w:val="000000"/>
          <w:sz w:val="20"/>
          <w:szCs w:val="20"/>
        </w:rPr>
        <w:t>21.10.2014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807/14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Skončení nájmu bytu dohodou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nájmu bytu č. 6 v č.p. 49 ul. Branka v Žatci dohodou </w:t>
      </w:r>
    </w:p>
    <w:p w:rsidR="001D7C19" w:rsidRDefault="006C26BC" w:rsidP="001D7C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31.10.2014, nájemce</w:t>
      </w:r>
      <w:r w:rsidR="0026725D">
        <w:rPr>
          <w:rFonts w:ascii="Times New Roman" w:hAnsi="Times New Roman" w:cs="Times New Roman"/>
          <w:color w:val="000000"/>
          <w:sz w:val="24"/>
          <w:szCs w:val="24"/>
        </w:rPr>
        <w:t xml:space="preserve"> 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7C19" w:rsidRDefault="001D7C19" w:rsidP="001D7C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1D7C19" w:rsidP="001D7C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6C26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C26BC"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D7682E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D7682E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nehlasoval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808/14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bytu č. 6 v č.p. 49 ul. Branka v Žatci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revokuje usnesení č. 642/14 ze dne 02.09.2014 a schvaluje nájem bytu č.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 o velikosti 1+3 v domě č.p. 49 ul. Branka v Žatci </w:t>
      </w:r>
      <w:r w:rsidR="0026725D">
        <w:rPr>
          <w:rFonts w:ascii="Times New Roman" w:hAnsi="Times New Roman" w:cs="Times New Roman"/>
          <w:color w:val="000000"/>
          <w:sz w:val="24"/>
          <w:szCs w:val="24"/>
        </w:rPr>
        <w:t>fyzické osobě 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měsíční nájemné 58,08 Kč/m2 bez služeb na dobu určitou do 31.12.2015 s podmínkou uhrazení vratné peněžité jistoty ve výši trojnásobku měsíčního nájemného.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4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D7682E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D7682E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nehlasoval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809/14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bezúplatném převodu č. 1002991435 – závazek uzavřít </w:t>
      </w:r>
    </w:p>
    <w:p w:rsidR="006C26BC" w:rsidRDefault="006C26BC" w:rsidP="006C26B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smlouvy o zřízení věcného břemene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vzít na vědomí závazek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Žatec jako nabyvatele pozemku p.p.č. 6835 ostatní plochy v k.ú. Žatec v souladu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 smlouvou o bezúplatném převodu č. 1002991435 (nabytí schváleno Zastupitelstvem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Žatec usnesením č. 21/10 dne 04.02.2010).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810/14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pozemku st.p.č. 5202 v k.ú. Žatec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pozemku st.p.č. 5202 zastavěná plocha a nádvoří o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212 m2 v k.ú. Žatec pod stavbou garáže zapsané na LV č. 11156 </w:t>
      </w:r>
      <w:r w:rsidR="0026725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 dobu určitou do 30.06.2015 za nájemné ve výši 13.356,00 Kč ročně a zároveň schvaluje text nájemní smlouvy.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29.11.2014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811/14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prodat část pozemku p.p.č. 4646/31 v k.ú. Žatec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rozvoje a majetku města zveřejnit po dobu 30 dnů záměr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prodat část pozemku ostatní plochy p.p.č. 4646/2, dle GP č. 3609-62/2007 nově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vzniklá ostatní plocha p.p.č. 4646/31 o výměře  8 m2 v k.ú. Žatec za kupní cenu 4.000,00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Kč.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812/14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pozemku p.p.č. 943 v k.ú. Lhota u Nečemic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neschválit prodej části pozemku </w:t>
      </w:r>
    </w:p>
    <w:p w:rsidR="001D7C19" w:rsidRDefault="006C26BC" w:rsidP="001D7C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ostatní plochy p.p.č. 943 v k.ú. Lhota u Nečemic.</w:t>
      </w:r>
    </w:p>
    <w:p w:rsidR="001D7C19" w:rsidRDefault="001D7C19" w:rsidP="001D7C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1D7C19" w:rsidP="001D7C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6C26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C26BC"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1D7C19" w:rsidRDefault="001D7C19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813/14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6C26BC" w:rsidRDefault="006C26BC" w:rsidP="006C26B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p.p.č. 5617/11 – vodovodní a kanalizační přípojka“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</w:t>
      </w:r>
      <w:r w:rsidR="0026725D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„Žatec, p.p.č. 5617/11 – vodovodní a kanalizační přípojka“ na pozemku města p.p.č. 5617/6 o výměře 7544 m2 v k.ú. Žatec, jejímž obsahem bude zřízení vodovodní a kanalizační přípojky, právo ochranného pásma a právo oprávněné strany vyplývající ze zákona č. 274/2001 Sb., zákon o vodovodech a kanalizacích, ve znění pozdějších předpisů.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21.11.2014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814/14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„Vodovodní přípojka na </w:t>
      </w:r>
    </w:p>
    <w:p w:rsidR="006C26BC" w:rsidRDefault="006C26BC" w:rsidP="006C26B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p.p.č. 6287/2, lokalita Černovka, k.ú. Žatec“</w:t>
      </w:r>
    </w:p>
    <w:p w:rsidR="006C26BC" w:rsidRDefault="006C26BC" w:rsidP="0026725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zřízení věcného břemene pro </w:t>
      </w:r>
      <w:r w:rsidR="0026725D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„Vodovodní přípojka na p.p.č. 6287/2, lokalita Černovka, k.ú. Žatec“ na pozemku města p.p.č. 6290/2 v k.ú. Žatec, jejímž obsahem je zřízení vodovodní přípojky, právo ochranného pásma a právo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oprávněné strany vyplývající ze zákona č. 274/2001 Sb., zákon o vodovodech a kanalizacích, ve znění pozdějších předpisů.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21.11.2014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815/14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prodat pozemek p.p.č. 6511/6 v k.ú. Žatec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rozvoje a majetku města zveřejnit po dobu 30 dnů záměr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prodat pozemek zahrady p.p.č. 6511/6 o výměře 10 m2 v k.ú. Žatec za kupní cenu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5.000,00 Kč.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816/14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Základní škola a Mateřská škola, Dvořákova 24 a 25, Žatec – výměna </w:t>
      </w:r>
    </w:p>
    <w:p w:rsidR="006C26BC" w:rsidRDefault="006C26BC" w:rsidP="006C26B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oken ve vnitrobloku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přesun nedočerpaných finančních prostředků v rámci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schváleného rozpočtu na rok 2014 ve výši 300.000,00 Kč, a to z akce „Základní škola a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Mateřská škola, Dvořákova 24 a 25, Žatec – výměna oken ve vnitrobloku“ na akci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„Základní škola a Mateřská škola, Dvořákova 24 a 25, Žatec – výměna otopných těles a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osazení termoregulačních ventilů“ s tím, že rozpočtová skladba zůstává beze změn.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15.12.2014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1D7C19" w:rsidRDefault="001D7C19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817/14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akce: Projektová dokumentace na stavbu „Žatec, ul. </w:t>
      </w:r>
    </w:p>
    <w:p w:rsidR="006C26BC" w:rsidRDefault="006C26BC" w:rsidP="006C26B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K. H. Máchy – sesuv svahu na p.p.č. 4010/1 a 4010/10“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rozpočtovou změnu - přesun finančních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prostředků z investičního fondu na zpracování PD akce: „Žatec, ul. K. H. Máchy - sesuv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svahu na p.p.č. 4010/1 a 4010/10“.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- 119.000,00 Kč (IF)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739-3745-5166 org. 747      + 119.000,00 Kč (PD).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818/14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 DPS</w:t>
      </w:r>
    </w:p>
    <w:p w:rsidR="006C26BC" w:rsidRDefault="006C26BC" w:rsidP="0026725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26725D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28 o velikosti 1+1 v DPS U Hřiště 2512) s tím, že v souladu s platnými pravidly pro přidělování bytů v DPS uhradí </w:t>
      </w:r>
      <w:r w:rsidR="0026725D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jednorázový příspěvek na sociální účely ve výši 25.000,00 Kč.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se řídí platnými Pravidly pro poskytování nájmů v domech s pečovatelskou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službou v Žatci schválenými radou města dne 19.12.2011 usnesením č. 1127/11.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819/14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finančního denního limitu pro školní jídelnu -  MŠ Žatec, U Jezu</w:t>
      </w:r>
    </w:p>
    <w:p w:rsidR="006C26BC" w:rsidRDefault="006C26BC" w:rsidP="006C26B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2903, okres Louny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Mateřské školy Žatec, U Jezu 2903, okres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Louny pí Dany Pechové a souhlasí se změnou finančního denního limitu mezi normovanou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skutečnou spotřebou potravin ve školní jídelně při Mateřské škole Žatec, U Jezu 2903,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Louny, a to +,- 1.600,00 Kč s účinností od roku 2014 s tím, že vždy k 31.12.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příslušného roku bude zůstatek vyrovnán.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820/14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Výpověď nájmu bytu č. 301 v č. p. 3083 ul. Husova v Žatci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výpověď z nájmu bytu č. 301 v č. p. 3083 ul. Husova v Žatci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velikosti 1+kk, nájemce </w:t>
      </w:r>
      <w:r w:rsidR="0026725D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smyslu § 2291 zákona č. 89/2012 Sb., občanský</w:t>
      </w:r>
    </w:p>
    <w:p w:rsidR="001D7C19" w:rsidRDefault="006C26BC" w:rsidP="001D7C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zákoník.</w:t>
      </w:r>
    </w:p>
    <w:p w:rsidR="001D7C19" w:rsidRDefault="001D7C19" w:rsidP="001D7C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6BC" w:rsidRDefault="001D7C19" w:rsidP="001D7C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26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C26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C26BC"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1D7C19" w:rsidRDefault="001D7C19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821/14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účelovou neinvestiční dotaci – MŠ Žatec, Bratří Čapků 2775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Mateřské školy Žatec, Bratří Čapků 2775,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okres Louny Bc. Šárky Jílkové a schvaluje poskytnutí účelové neinvestiční dotace na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pořízení a instalaci nábytkových doplňků pro logopedická centra ve třídách ve výši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50.000,00 Kč.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50.000,00 Kč: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   - 50.000,00 Kč (čerpání RF)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714-3111-5331-org. 5331         + 50.000,00 Kč (účelová neinvestiční dotace).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822/14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NIV dotace na volby do zastupitelstev obcí a Senátu </w:t>
      </w:r>
    </w:p>
    <w:p w:rsidR="006C26BC" w:rsidRDefault="006C26BC" w:rsidP="006C26B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Parlamentu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584.000,00 Kč, a to zapojení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do rozpočtu města.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98 187 -  neinvestiční účelová dotace ze státního rozpočtu na úhradu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výdajů souvisejících s volbami do zastupitelstev obcí a Senátu Parlamentu 2014 ve výši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584.160,00 Kč.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823/14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st. přísp. na pěstounskou péči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24.000,00 Kč, a to zapojení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účelového státního příspěvku do rozpočtu města.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Účelový znak 13 010 – státní příspěvek Úřadu práce ČR na výkon pěstounské péče dle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359/1999 Sb., o sociálně-právní ochraně dětí, ve znění pozdějších předpisů, na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pokrytí nákladů na zajišťování pomoci osobám pečujícím, osobám v evidenci a svěřeným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dětem, jakož i na provádění dohledu nad výkonem pěstounské péče ve výši 24.000,00 Kč.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824/14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Úprava platu ředitele PO Domov pro seniory a Pečovatelská služba v Žatci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úpravu platu ředitele PO Domov pro seniory a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Pečovatelská služba v Žatci Mgr. Petra Antoniho v souladu se zákonem č. 262/2006 Sb.,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nařízením vlády č. 564/2006 Sb. a Pravidly Rady Města Žatce pro stanovení platu ředitelů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příspěvkových organizací zřizovaných Městem Žatec s účinností od 01.11.2014.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25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825/14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finančního účelového daru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Městského divadla Žatec Mgr. Martina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Veselého a souhlasí s přijetím finančního účelového daru ve výši 10.000,00 Kč od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společnosti ČEPS, a.s., Praha, který je určen na pořádání 57. ročníku Žatecké Dočesné.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VESELÝ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826/14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odpisového plánu na rok 2014 – PO Městské divadlo Žatec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ust. § 31, odst. 1, písm. a) zákona č. 250/2000 Sb., o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rozpočtových pravidlech územních rozpočtů, v platném znění, projednala a schvaluje dle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návrhu změnu odpisového plánu příspěvkové organizace Městské divadlo Žatec na rok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2014 a to v celkové výši 710.731,60 Kč.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VESELÝ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827/14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Výslednost MP Žatec za měsíc září 2014</w:t>
      </w:r>
    </w:p>
    <w:p w:rsidR="00734B64" w:rsidRDefault="006C26BC" w:rsidP="00734B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výslednost Městské policie Žatec za měsíc září 2014.</w:t>
      </w:r>
    </w:p>
    <w:p w:rsidR="006C26BC" w:rsidRDefault="00734B64" w:rsidP="00734B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26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C26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C26BC">
        <w:rPr>
          <w:rFonts w:ascii="Times New Roman" w:hAnsi="Times New Roman" w:cs="Times New Roman"/>
          <w:color w:val="000000"/>
          <w:sz w:val="20"/>
          <w:szCs w:val="20"/>
        </w:rPr>
        <w:t>21.10.2014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ŠINDELÁŘ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veřejnosprávní kontroly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protokol o výsledku veřejnosprávní kontroly hospodaření s </w:t>
      </w:r>
    </w:p>
    <w:p w:rsidR="001D7C19" w:rsidRDefault="006C26BC" w:rsidP="001D7C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veřejnými prostředky u společnosti Mateřská škola Žatec, Bratří Čapků 2775, okres Louny.</w:t>
      </w:r>
    </w:p>
    <w:p w:rsidR="006C26BC" w:rsidRDefault="001D7C19" w:rsidP="001D7C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26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C26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C26BC">
        <w:rPr>
          <w:rFonts w:ascii="Times New Roman" w:hAnsi="Times New Roman" w:cs="Times New Roman"/>
          <w:color w:val="000000"/>
          <w:sz w:val="20"/>
          <w:szCs w:val="20"/>
        </w:rPr>
        <w:t>21.10.2014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veřejnosprávní kontroly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protokol o výsledku veřejnosprávní kontroly hospodaření s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veřejnými prostředky u společnosti Mateřská škola Žatec, Otakara Březiny 2769, okres </w:t>
      </w:r>
    </w:p>
    <w:p w:rsidR="00734B64" w:rsidRDefault="006C26BC" w:rsidP="00734B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Louny.</w:t>
      </w:r>
    </w:p>
    <w:p w:rsidR="006C26BC" w:rsidRDefault="00734B64" w:rsidP="00734B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26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C26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C26BC">
        <w:rPr>
          <w:rFonts w:ascii="Times New Roman" w:hAnsi="Times New Roman" w:cs="Times New Roman"/>
          <w:color w:val="000000"/>
          <w:sz w:val="20"/>
          <w:szCs w:val="20"/>
        </w:rPr>
        <w:t>21.10.2014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Souhlas s přijetím darů – PO Kamarád – LORM Žatec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Žatce, v souladu s ustanovením § 27, odst. 5 písm. b) zákona č. 250/2000 Sb.,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rozpočtových pravidlech územních rozpočtů, v platném znění, souhlasí s přijetím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věcných darů příspěvkovou organizací Kamarád - LORM Žatec: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přebytky pekárenských a cukrárenských výrobků pro uživatele Chráněného bydlení,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Sociálně terapeutické dílny a Podpory samostatného bydlení od dárce </w:t>
      </w:r>
      <w:r w:rsidR="0026725D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ovoce (jablka) v celkové hodnotě 317,00 Kč od dárce AVENTA CZ s.r.o., Londýnská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730/59, 120 00 Praha 2 provozovna Otvice, Školní 30.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uvolnění rezervy PO Kamarád - LORM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příspěvkové organizace Kamarád - LORM,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Zeyerova 859, Žatec Bc. Kateřiny Frondlové o uvolnění rezervy rozpočtu 2014 a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schvaluje rozpočtovou změnu ve výši 200.000,00 Kč - zapojení finančních prostředků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rezervy kap. 728 na navýšení příspěvku: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728-6171-5901               - 200.000,00 Kč (rezerva kap. 728)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728-4357-5331, org. 507     + 200.000,00 Kč (Kamarád-LORM – přísp. na provoz).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zároveň schvaluje navýšení příspěvku na provoz ve výši 200.000,00 Kč.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příspěvkové organizaci Kamarád – LORM, Zeyerova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859, Žatec změnu závazných ukazatelů: příspěvek na provoz 1.128.000,00 Kč, příspěvek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mzdy 2.871.000,00 Kč. Ostatní ukazatelé zůstávají beze změny.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19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program regenerace MPR a MPZ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200.000,00 Kč, a to zapojení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dotace do rozpočtu města.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34 054 -  neinvestiční účelová dotace z Ministerstva kultury, poskytnutá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Městu Žatec v rámci Programu regenerace městských památkových rezervací a městských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památkových zón na obnovu nemovité kulturní památky – klášter kapucínů č. p. 299 - III.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etapa (jižní část) obnovy krovu a střechy – tesařské konstrukce a jejich chemické ošetření,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klempířské konstrukce, pokrývačské práce, oprava komínů a další související práce ve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výši 200.000,00 Kč.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OLH 3. Q. 2014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39.000,00 Kč, a to zapojení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účelové neinvestiční dotace do rozpočtu města. Rozpočtová změna bude platná ve chvíli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připsání finančních prostředků na účet města Žatce.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29 008 – neinvestiční účelová dotace ze státního rozpočtu určená na úhradu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nákladů na činnost odborného lesního hospodáře za 3. čtvrtletí roku 2014 ve výši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38.905,00 Kč.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Marketing cestovního ruchu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135.000,00 Kč, a to zapojení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– podíl EU – do rozpočtu města.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84 005 -  neinvestiční účelová dotace z rozpočtových prostředků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Regionální rady regionu soudržnosti Severozápad - proplacení Žádosti o platbu za 1. etapu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projektu č. CZ.1.09/4.3.00/72.01172 „Marketing cestovního ruchu - Žatecká chmelařská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oblast - Chrám Chmele a Piva“ ve výši 135.405,00 Kč. 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4123-ÚZ 38 5 84 005         + 135.000,00 Kč (příjem dotace)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+ 135.000,00 Kč (RF).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vzájemné spolupráci mezi SPZ Triangle a ZŠ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nabídku SPZ Triangle, příspěvkové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organizace Ústeckého kraje v rámci předprofesní přípravy a doporučuje ředitelům </w:t>
      </w:r>
    </w:p>
    <w:p w:rsidR="006C26BC" w:rsidRDefault="006C26BC" w:rsidP="006C2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základních škol zřízených Městem Žatec jednat o spolupráci s touto organizací.</w:t>
      </w:r>
    </w:p>
    <w:p w:rsidR="006C26BC" w:rsidRDefault="006C26BC" w:rsidP="006C26B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30.11.2014</w:t>
      </w:r>
    </w:p>
    <w:p w:rsidR="006C26BC" w:rsidRDefault="006C26BC" w:rsidP="006C26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734B64" w:rsidRDefault="00734B64" w:rsidP="00734B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34B64" w:rsidRPr="0016158C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34B64" w:rsidRPr="00582CF5" w:rsidTr="00734B64">
        <w:trPr>
          <w:cantSplit/>
          <w:trHeight w:val="344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  <w:tr w:rsidR="00734B64" w:rsidRPr="00582CF5" w:rsidTr="00734B64">
        <w:trPr>
          <w:cantSplit/>
          <w:trHeight w:val="393"/>
        </w:trPr>
        <w:tc>
          <w:tcPr>
            <w:tcW w:w="937" w:type="dxa"/>
          </w:tcPr>
          <w:p w:rsidR="00734B64" w:rsidRPr="00582CF5" w:rsidRDefault="00734B64" w:rsidP="00734B64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34B64" w:rsidRPr="00582CF5" w:rsidRDefault="00734B64" w:rsidP="00734B64">
            <w:pPr>
              <w:jc w:val="center"/>
              <w:rPr>
                <w:sz w:val="20"/>
              </w:rPr>
            </w:pPr>
          </w:p>
        </w:tc>
      </w:tr>
    </w:tbl>
    <w:p w:rsidR="00734B64" w:rsidRPr="00582CF5" w:rsidRDefault="00734B64" w:rsidP="00734B64"/>
    <w:p w:rsidR="006C26BC" w:rsidRDefault="006C26BC" w:rsidP="006C26BC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6C26BC" w:rsidRDefault="006C26BC" w:rsidP="001D7C1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DiS.</w:t>
      </w:r>
      <w:r w:rsidR="00267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267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26725D" w:rsidRDefault="0026725D" w:rsidP="001D7C1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725D" w:rsidRDefault="0026725D" w:rsidP="001D7C1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725D" w:rsidRDefault="0026725D" w:rsidP="001D7C1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177D" w:rsidRDefault="0065177D" w:rsidP="0065177D">
      <w:pPr>
        <w:pStyle w:val="Nadpis1"/>
      </w:pPr>
      <w:r>
        <w:t>Za správnost vyhotovení: Pavlína Kloučková</w:t>
      </w:r>
    </w:p>
    <w:p w:rsidR="0065177D" w:rsidRDefault="0065177D" w:rsidP="0065177D">
      <w:pPr>
        <w:jc w:val="both"/>
        <w:rPr>
          <w:sz w:val="24"/>
        </w:rPr>
      </w:pPr>
    </w:p>
    <w:p w:rsidR="0026725D" w:rsidRDefault="0065177D" w:rsidP="0065177D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26725D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FF7" w:rsidRDefault="00041FF7" w:rsidP="001D7C19">
      <w:pPr>
        <w:spacing w:after="0" w:line="240" w:lineRule="auto"/>
      </w:pPr>
      <w:r>
        <w:separator/>
      </w:r>
    </w:p>
  </w:endnote>
  <w:endnote w:type="continuationSeparator" w:id="0">
    <w:p w:rsidR="00041FF7" w:rsidRDefault="00041FF7" w:rsidP="001D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6880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34B64" w:rsidRDefault="00734B64" w:rsidP="001D7C1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35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35A0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4B64" w:rsidRDefault="00734B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FF7" w:rsidRDefault="00041FF7" w:rsidP="001D7C19">
      <w:pPr>
        <w:spacing w:after="0" w:line="240" w:lineRule="auto"/>
      </w:pPr>
      <w:r>
        <w:separator/>
      </w:r>
    </w:p>
  </w:footnote>
  <w:footnote w:type="continuationSeparator" w:id="0">
    <w:p w:rsidR="00041FF7" w:rsidRDefault="00041FF7" w:rsidP="001D7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BC"/>
    <w:rsid w:val="00041FF7"/>
    <w:rsid w:val="001D7C19"/>
    <w:rsid w:val="001F35A0"/>
    <w:rsid w:val="0026725D"/>
    <w:rsid w:val="0065177D"/>
    <w:rsid w:val="006C26BC"/>
    <w:rsid w:val="00734B64"/>
    <w:rsid w:val="008314CB"/>
    <w:rsid w:val="008635E4"/>
    <w:rsid w:val="008E2330"/>
    <w:rsid w:val="00906528"/>
    <w:rsid w:val="00D7682E"/>
    <w:rsid w:val="00E5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5177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C19"/>
  </w:style>
  <w:style w:type="paragraph" w:styleId="Zpat">
    <w:name w:val="footer"/>
    <w:basedOn w:val="Normln"/>
    <w:link w:val="ZpatChar"/>
    <w:uiPriority w:val="99"/>
    <w:unhideWhenUsed/>
    <w:rsid w:val="001D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C19"/>
  </w:style>
  <w:style w:type="paragraph" w:styleId="Textbubliny">
    <w:name w:val="Balloon Text"/>
    <w:basedOn w:val="Normln"/>
    <w:link w:val="TextbublinyChar"/>
    <w:uiPriority w:val="99"/>
    <w:semiHidden/>
    <w:unhideWhenUsed/>
    <w:rsid w:val="0083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4C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5177D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65177D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5177D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5177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C19"/>
  </w:style>
  <w:style w:type="paragraph" w:styleId="Zpat">
    <w:name w:val="footer"/>
    <w:basedOn w:val="Normln"/>
    <w:link w:val="ZpatChar"/>
    <w:uiPriority w:val="99"/>
    <w:unhideWhenUsed/>
    <w:rsid w:val="001D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C19"/>
  </w:style>
  <w:style w:type="paragraph" w:styleId="Textbubliny">
    <w:name w:val="Balloon Text"/>
    <w:basedOn w:val="Normln"/>
    <w:link w:val="TextbublinyChar"/>
    <w:uiPriority w:val="99"/>
    <w:semiHidden/>
    <w:unhideWhenUsed/>
    <w:rsid w:val="0083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4C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5177D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65177D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5177D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262C2-A3BB-4CD3-880B-C804E946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2940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2014-10-21T08:33:00Z</cp:lastPrinted>
  <dcterms:created xsi:type="dcterms:W3CDTF">2014-10-22T07:21:00Z</dcterms:created>
  <dcterms:modified xsi:type="dcterms:W3CDTF">2014-10-22T07:21:00Z</dcterms:modified>
</cp:coreProperties>
</file>