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9C" w:rsidRDefault="00704925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630F9C" w:rsidRDefault="00F718DE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A621FA" wp14:editId="0372603F">
            <wp:simplePos x="0" y="0"/>
            <wp:positionH relativeFrom="column">
              <wp:posOffset>2204085</wp:posOffset>
            </wp:positionH>
            <wp:positionV relativeFrom="paragraph">
              <wp:posOffset>64135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25">
        <w:rPr>
          <w:rFonts w:ascii="Arial" w:hAnsi="Arial" w:cs="Arial"/>
          <w:sz w:val="24"/>
          <w:szCs w:val="24"/>
        </w:rPr>
        <w:tab/>
      </w:r>
      <w:r w:rsidR="00704925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630F9C" w:rsidRDefault="00704925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630F9C" w:rsidRDefault="00704925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8.12.2014</w:t>
      </w:r>
    </w:p>
    <w:p w:rsidR="00630F9C" w:rsidRDefault="00704925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883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933 /14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Bytové otázky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nebytového prostoru v č.p. 137 Hošťálkovo náměstí v Žatci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Podnájemní smlouva Nemocnice Žatec, o.p.s.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889/14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Chrám Chmele a Piva – platební výměry č. 35/2013, 36/2013 a rozpočtová </w:t>
      </w:r>
    </w:p>
    <w:p w:rsidR="00630F9C" w:rsidRDefault="007049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DPH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zapojení dotací OPŽP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zapojení dotace „Záchrana objektu bývalých papíren </w:t>
      </w:r>
    </w:p>
    <w:p w:rsidR="00630F9C" w:rsidRDefault="007049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 vybudování depozitářů muzea v jejich částí“ - 2. část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Rozpočtový výhled Města Žatce na období 2016 - 2017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pravidla pro rok 2015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Rozpočet Města Žatce na rok 2015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Žatec, Komenského alej 749, okres Louny – rozpočtová </w:t>
      </w:r>
    </w:p>
    <w:p w:rsidR="00630F9C" w:rsidRDefault="007049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a uložení odvodu z investičního fondu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Chrám Chmele a Piva CZ, příspěvková organizace – rozpočtová změna a </w:t>
      </w:r>
    </w:p>
    <w:p w:rsidR="00630F9C" w:rsidRDefault="007049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uložení odvodu z investičního fondu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vzájemném finančním vypořádání provozu bazénu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899/14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zapojení dotací OPŽP MŠ U Jezu 2903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MŠ U Jezu 2903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Regionální muzeum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na činnost JSDH 2014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zapojení dotací OPŽP MŠ U Jezu 2903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změna Rozhodnutí o poskytnutí dotace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„Rekonstrukce dopravního terminálu v Žatci“ – změna členů a náhradníků </w:t>
      </w:r>
    </w:p>
    <w:p w:rsidR="00630F9C" w:rsidRDefault="007049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hodnotící komise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5 ÚP Žatec - určený zastupitel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společnosti outdoor akzent s.r.o. o snížení nájemného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pacht části pozemku p.p.č 6948/5 v k.ú. Žatec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p.p.č. 4269/4 a p.p.č. 4269/7  v k. ú. Žatec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investičních akcí na rok 2015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příspěvek ze SFDI na projekt „Páteřní cyklostezka Ohře – trasa </w:t>
      </w:r>
    </w:p>
    <w:p w:rsidR="00630F9C" w:rsidRDefault="007049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Litoměřice – (Boč) – Perštejn, úsek č. 3“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dodržování podmínek čerpání prostředků státního rozpočtu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ředitelů PO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přijetím sponzorského daru – PO Domov pro seniory a </w:t>
      </w:r>
    </w:p>
    <w:p w:rsidR="00630F9C" w:rsidRDefault="007049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ředitelky příspěvkové organizace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ředitele příspěvkové organizace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ředitelky příspěvkové organizace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ředitele příspěvkové organizace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dar firmy HP Pelzer pro JSDH Žatec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– Regionální muzeum K. A. Polánka Žatec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Likvidace služebního automobilu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Označení služebního vozidla Škoda Yeti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Odpisový plán na rok 2014 – PO Chrám Chmele a Piva CZ, příspěvková </w:t>
      </w:r>
    </w:p>
    <w:p w:rsidR="00630F9C" w:rsidRDefault="007049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organizace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Silvestr 2014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Dočesná 2014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funkční odměna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Pověření výkonem slavnostních obřadů</w:t>
      </w:r>
    </w:p>
    <w:p w:rsidR="00630F9C" w:rsidRDefault="007049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CD0F79" w:rsidRDefault="00CD0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CD0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E" w:rsidRDefault="00F718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F718DE" w:rsidRDefault="00CD0F79" w:rsidP="00F718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CD0F79" w:rsidRDefault="00F718DE" w:rsidP="00F718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8.12.2014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JELÍNEK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zároveň schvaluje opravu usnesení číslo 872/14 ze dne 11.11.2014 „Rozpočtová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změna – odměny komisím a výborům“ a to tak, že se částka 316.500,00 Kč nahrazuje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částkou 317.000,00 Kč. Ostatní text usnesení zůstává beze změny.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F718DE" w:rsidRDefault="00CD0F79" w:rsidP="00F718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CD0F79" w:rsidRDefault="00F718DE" w:rsidP="00F718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8.12.2014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721BDA">
        <w:trPr>
          <w:cantSplit/>
          <w:trHeight w:val="344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Bytové otázky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nájem bytů na dobu určitou do 31.12.2015: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1603/12 ul. Příkrá v Žatci o velikosti 1+1, nájemce </w:t>
      </w:r>
      <w:r w:rsidR="00DA01F8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1603/8 ul. Příkrá v Žatci o velik</w:t>
      </w:r>
      <w:r w:rsidR="00DA01F8">
        <w:rPr>
          <w:rFonts w:ascii="Times New Roman" w:hAnsi="Times New Roman" w:cs="Times New Roman"/>
          <w:color w:val="000000"/>
          <w:sz w:val="24"/>
          <w:szCs w:val="24"/>
        </w:rPr>
        <w:t>osti 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1603/9 ul. Příkrá v Žatci o velik</w:t>
      </w:r>
      <w:r w:rsidR="00F53772">
        <w:rPr>
          <w:rFonts w:ascii="Times New Roman" w:hAnsi="Times New Roman" w:cs="Times New Roman"/>
          <w:color w:val="000000"/>
          <w:sz w:val="24"/>
          <w:szCs w:val="24"/>
        </w:rPr>
        <w:t>osti 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1604/11 ul. Příkrá v Žatci o velikos</w:t>
      </w:r>
      <w:r w:rsidR="00F53772">
        <w:rPr>
          <w:rFonts w:ascii="Times New Roman" w:hAnsi="Times New Roman" w:cs="Times New Roman"/>
          <w:color w:val="000000"/>
          <w:sz w:val="24"/>
          <w:szCs w:val="24"/>
        </w:rPr>
        <w:t>ti 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1604/12 ul. Příkrá v Žatci o velikosti</w:t>
      </w:r>
      <w:r w:rsidR="00F53772">
        <w:rPr>
          <w:rFonts w:ascii="Times New Roman" w:hAnsi="Times New Roman" w:cs="Times New Roman"/>
          <w:color w:val="000000"/>
          <w:sz w:val="24"/>
          <w:szCs w:val="24"/>
        </w:rPr>
        <w:t xml:space="preserve"> 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1603/1 ul. Příkrá v Žatci o ve</w:t>
      </w:r>
      <w:r w:rsidR="00F53772">
        <w:rPr>
          <w:rFonts w:ascii="Times New Roman" w:hAnsi="Times New Roman" w:cs="Times New Roman"/>
          <w:color w:val="000000"/>
          <w:sz w:val="24"/>
          <w:szCs w:val="24"/>
        </w:rPr>
        <w:t>likosti 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1604/4 ul. Příkrá v Žatci o velikosti </w:t>
      </w:r>
      <w:r w:rsidR="00F53772">
        <w:rPr>
          <w:rFonts w:ascii="Times New Roman" w:hAnsi="Times New Roman" w:cs="Times New Roman"/>
          <w:color w:val="000000"/>
          <w:sz w:val="24"/>
          <w:szCs w:val="24"/>
        </w:rPr>
        <w:t>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1604/16 ul. Příkrá v Žatci o velikosti 1+</w:t>
      </w:r>
      <w:r w:rsidR="00F53772">
        <w:rPr>
          <w:rFonts w:ascii="Times New Roman" w:hAnsi="Times New Roman" w:cs="Times New Roman"/>
          <w:color w:val="000000"/>
          <w:sz w:val="24"/>
          <w:szCs w:val="24"/>
        </w:rPr>
        <w:t>1, nájemce fyzické osoby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1604/2 ul. Příkrá v Žatci o velikos</w:t>
      </w:r>
      <w:r w:rsidR="007C51EA">
        <w:rPr>
          <w:rFonts w:ascii="Times New Roman" w:hAnsi="Times New Roman" w:cs="Times New Roman"/>
          <w:color w:val="000000"/>
          <w:sz w:val="24"/>
          <w:szCs w:val="24"/>
        </w:rPr>
        <w:t>ti 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1604/1 ul. Příkrá v Žatci o veliko</w:t>
      </w:r>
      <w:r w:rsidR="007C51EA">
        <w:rPr>
          <w:rFonts w:ascii="Times New Roman" w:hAnsi="Times New Roman" w:cs="Times New Roman"/>
          <w:color w:val="000000"/>
          <w:sz w:val="24"/>
          <w:szCs w:val="24"/>
        </w:rPr>
        <w:t>sti 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1139/6 ul. Studentská v Žatci o veliko</w:t>
      </w:r>
      <w:r w:rsidR="007C51EA">
        <w:rPr>
          <w:rFonts w:ascii="Times New Roman" w:hAnsi="Times New Roman" w:cs="Times New Roman"/>
          <w:color w:val="000000"/>
          <w:sz w:val="24"/>
          <w:szCs w:val="24"/>
        </w:rPr>
        <w:t>sti 0+2, nájemce fyzické osoby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150/2 nám. Svobody v Žatci o veli</w:t>
      </w:r>
      <w:r w:rsidR="007C51EA">
        <w:rPr>
          <w:rFonts w:ascii="Times New Roman" w:hAnsi="Times New Roman" w:cs="Times New Roman"/>
          <w:color w:val="000000"/>
          <w:sz w:val="24"/>
          <w:szCs w:val="24"/>
        </w:rPr>
        <w:t>kosti 0+3,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3085/303 ul. Husova v Žatci o velikosti 1</w:t>
      </w:r>
      <w:r w:rsidR="007C51EA">
        <w:rPr>
          <w:rFonts w:ascii="Times New Roman" w:hAnsi="Times New Roman" w:cs="Times New Roman"/>
          <w:color w:val="000000"/>
          <w:sz w:val="24"/>
          <w:szCs w:val="24"/>
        </w:rPr>
        <w:t>+kk,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331/3 Smetanovo náměstí v Žatci o velik</w:t>
      </w:r>
      <w:r w:rsidR="007C51EA">
        <w:rPr>
          <w:rFonts w:ascii="Times New Roman" w:hAnsi="Times New Roman" w:cs="Times New Roman"/>
          <w:color w:val="000000"/>
          <w:sz w:val="24"/>
          <w:szCs w:val="24"/>
        </w:rPr>
        <w:t>osti 1+2,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49/5 Branka v Žatci o velikost</w:t>
      </w:r>
      <w:r w:rsidR="007C51EA">
        <w:rPr>
          <w:rFonts w:ascii="Times New Roman" w:hAnsi="Times New Roman" w:cs="Times New Roman"/>
          <w:color w:val="000000"/>
          <w:sz w:val="24"/>
          <w:szCs w:val="24"/>
        </w:rPr>
        <w:t>i 1+2,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49/1 Branka v Žatci o vel</w:t>
      </w:r>
      <w:r w:rsidR="007C51EA">
        <w:rPr>
          <w:rFonts w:ascii="Times New Roman" w:hAnsi="Times New Roman" w:cs="Times New Roman"/>
          <w:color w:val="000000"/>
          <w:sz w:val="24"/>
          <w:szCs w:val="24"/>
        </w:rPr>
        <w:t>ikosti 1+3, nájemce 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2825/14 ul. Písečná v Žatci o ve</w:t>
      </w:r>
      <w:r w:rsidR="00261826">
        <w:rPr>
          <w:rFonts w:ascii="Times New Roman" w:hAnsi="Times New Roman" w:cs="Times New Roman"/>
          <w:color w:val="000000"/>
          <w:sz w:val="24"/>
          <w:szCs w:val="24"/>
        </w:rPr>
        <w:t>likosti 0+2,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2832/2 ul. Dr. Václava Kůrky v Žatci o velikost</w:t>
      </w:r>
      <w:r w:rsidR="00261826">
        <w:rPr>
          <w:rFonts w:ascii="Times New Roman" w:hAnsi="Times New Roman" w:cs="Times New Roman"/>
          <w:color w:val="000000"/>
          <w:sz w:val="24"/>
          <w:szCs w:val="24"/>
        </w:rPr>
        <w:t>i 0+1, nájemce fyzická osoba</w:t>
      </w:r>
      <w:r w:rsidR="006A7A0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měsíční nájemné 45,00 Kč/m2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2833/13 ul. Dr. Václava Kůrky v Žatci o velikosti 0+1, nájemce </w:t>
      </w:r>
      <w:r w:rsidR="006A7A09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2837/2 ul. Dr. Václava Kůrky v Žatci o velikosti 1+1, nájemce </w:t>
      </w:r>
      <w:r w:rsidR="006A7A09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měsíční nájemné 58,08 Kč/m2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2835/5 ul. Dr. Václava Kůrky v Žatci o velikosti 1+2, nájemce </w:t>
      </w:r>
      <w:r w:rsidR="006A7A09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za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měsíční nájemné 58,08 Kč/m2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2836/14 ul. Dr. Václava Kůrky v Žatci o velikosti 1+2, nájemce </w:t>
      </w:r>
      <w:r w:rsidR="006A7A09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měsíční nájemné 58,08 Kč/m2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2837/17 ul. Dr. Václava Kůrky v Žatci o velikosti 1+1, nájemce </w:t>
      </w:r>
      <w:r w:rsidR="006A7A09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měsíční nájemné 58,08 Kč/m2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2837/4 ul. Dr. Václava Kůrky v Žatci o velikosti 1+3, nájemce </w:t>
      </w:r>
      <w:r w:rsidR="006A7A09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nájem bytů na dobu určitou do 30.06.2015: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 č. 1604/7 ul. Příkrá v Žatci o veliko</w:t>
      </w:r>
      <w:r w:rsidR="00E4766F">
        <w:rPr>
          <w:rFonts w:ascii="Times New Roman" w:hAnsi="Times New Roman" w:cs="Times New Roman"/>
          <w:color w:val="000000"/>
          <w:sz w:val="24"/>
          <w:szCs w:val="24"/>
        </w:rPr>
        <w:t>sti 1+1, nájemce 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2837/12 ul. Dr. Václava Kůrky v Žatci o velikosti 1+4, nájemce </w:t>
      </w:r>
      <w:r w:rsidR="00E578D1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49/7 Branka v Žatci o velikosti 1+4, nájemce </w:t>
      </w:r>
      <w:r w:rsidR="00E578D1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výpověď z nájmu bytu č. 1 v č.p. 2835 ul. Dr. Václava Kůrky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Žatci o velikosti 3+1, nájemce </w:t>
      </w:r>
      <w:r w:rsidR="00E578D1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smyslu § 2288 odst. 1 písm. a) zákona č. 89/2012 Sb., občanský zákoník.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2 o velikosti 2+kk v č.p. 149 nám. Svobody v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 </w:t>
      </w:r>
      <w:r w:rsidR="00E578D1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58,08 Kč/m2 bez služeb na dobu určitou do </w:t>
      </w:r>
    </w:p>
    <w:p w:rsidR="00721BDA" w:rsidRDefault="00CD0F79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30.06.2015.</w:t>
      </w:r>
    </w:p>
    <w:p w:rsidR="00721BDA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12.1.2014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nebytového prostoru v č.p. 137 Hošťálkovo náměstí v Žatci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nájemce nebytového prostoru v č.p. 137 Hošťálkovo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náměstí v Žatci na pozemku st.p.č. 221 v k.ú. Žatec a schvaluje změnu účelu nájmu </w:t>
      </w:r>
    </w:p>
    <w:p w:rsidR="00721BDA" w:rsidRDefault="00CD0F79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nebytových prostor z „rozšíření mateřského centra“ na „poskytování sociálních služeb“.</w:t>
      </w:r>
    </w:p>
    <w:p w:rsidR="00721BDA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721BDA">
        <w:trPr>
          <w:cantSplit/>
          <w:trHeight w:val="344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Podnájemní smlouva Nemocnice Žatec, o.p.s.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Nemocnice Žatec, o.p.s. a souhlasí s uzavřením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o podnájmu nebytových prostor v budově polikliniky č.p. 2796 ul. Husova v </w:t>
      </w:r>
    </w:p>
    <w:p w:rsidR="00721BDA" w:rsidRDefault="00CD0F79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s</w:t>
      </w:r>
      <w:r w:rsidR="00E578D1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za účelem provozování oční optiky.</w:t>
      </w:r>
    </w:p>
    <w:p w:rsidR="00721BDA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721BDA">
        <w:trPr>
          <w:cantSplit/>
          <w:trHeight w:val="344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889/14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Chrám Chmele a Piva – platební výměry č. 35/2013, 36/2013 a rozpočtová </w:t>
      </w:r>
    </w:p>
    <w:p w:rsidR="00CD0F79" w:rsidRDefault="00CD0F79" w:rsidP="00CD0F7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podání žádostí Úřadu Regionální rady soudržnosti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Severozápad o posečkání s úhradou odvodů vyměřených platebními výměry č. 35/2013 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36/2013, a to do 31.01.2015 dle návrhů zpracovaných Advokátní kanceláří Těmín, s.r.o.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Rada města Žatce projednala a doporučuje Zastupitelstvu města Žatce vzít na vědomí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informaci k dotačnímu projektu Chrám Chmele a Piva a doporučuje schválit rozpočtovou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změnu ve výši 1.733.000,00 Kč na odvod za porušení rozpočtové kázně ve výši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1.732.749,00 Kč týkající se veřejných zakázek na projekt „Chrám Chmele a Piva“ (VZ č.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60032491 – soubor expozic a VZ č. 60032492 – soubor uměleckých děl), a to takto: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1355       </w:t>
      </w:r>
      <w:r w:rsidR="00F7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+ 1.733.000,00 Kč (příjmy z loterií)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741-3613-5363 org. 277     + 1.733.000,00 Kč (porušení rozpočtové kázně CHCHP)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zároveň doporučuje schválit podání soudních žalob k platebním výměrům č. 35/2013 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36/2013 dle doporučení Advokátní kanceláře Těmín, s.r.o., uvedeného ve Stanovisku k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rozhodnutím MF ČR ze dne 04.12.2014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současně doporučuje schválit podání žádostí o prominutí úroků z posečkaných částek u </w:t>
      </w:r>
    </w:p>
    <w:p w:rsidR="00721BDA" w:rsidRDefault="00CD0F79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 platebních výměrů.</w:t>
      </w:r>
    </w:p>
    <w:p w:rsidR="00721BDA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31.1.2015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HAUFTOVÁ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DPH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ve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výši 900.000,00 Kč na navýšení výdajů kapitoly 741 - platby daní a poplatků státnímu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rozpočtu.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741-6399-5362                  + 900.000,00 Kč (platba daní SR)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714-3111-6121 org. 2903        - 250.000,00 Kč (zateplení MŠ U Jezu)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710-2219-6121 org. 696         - 500.000,00 Kč (parkoviště Nemocnice)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714-3114-5171 org. 5142        - 100.000,00 Kč (MŠ a ZŠ Dvořákova)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714-3112-5171 org. 5301        -  50.000,00 Kč (SMŠ oprava podlah).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lastRenderedPageBreak/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zapojení dotací OPŽP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120.000,00 Kč, a to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účelových investičních dotací do rozpočtu města.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90 877 -  investiční účelová dotace ve výši 6.645,80 Kč ze Státního fondu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životního prostředí a Účelový znak  15 835 -  investiční účelová dotace ve výši 112.978,60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Kč z Fondu soudržnosti – OP Životní prostředí, projekt číslo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CZ.1.02/3.2.00/12.13797/12123003 pod názvem: „Realizace energetických úspor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dodatečným zateplením objektu budovy s pečovatelskou službou, ulice Písečná č.p. 2820,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Žatec“.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4213-ÚZ 54190877, org. 806          +   7.000,00 Kč (příjem dotace)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4216-ÚZ 54515835, org. 806          + 113.000,00 Kč (příjem dotace)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    + 120.000,00 Kč (RF).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zapojení dotace „Záchrana objektu bývalých </w:t>
      </w:r>
    </w:p>
    <w:p w:rsidR="00CD0F79" w:rsidRDefault="00CD0F79" w:rsidP="00CD0F7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papíren a vybudování depozitářů muzea v jejich částí“ - 2. část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v návaznosti na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usnesení zastupitelstva města č. 107/14 ze dne 11.09.2014 schválit rozpočtovou změnu ve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výši 954.000,00 Kč, a to zapojení zbylých finančních prostředků, proplacených Městu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z Regionálního operačního programu regionu soudržnosti Severozápad – podíl EU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již realizovanou I. etapu projektu číslo CZ.1.09/1.2.00/63.01047 pod názvem: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„Záchrana objektu bývalých papíren a vybudování depozitářů muzea v jejich části“ na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financování vybavení této investiční akce.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4223-ÚZ 38584505             + 954.000,00 Kč (příjem dotace)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739-3613-6122, org. 790        + 954.000,00 Kč (investiční akce – vybavení).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Rozpočtový výhled Města Žatce na období 2016 - 2017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F718DE" w:rsidRDefault="00CD0F79" w:rsidP="00F718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 výhled na období 2016 – 2017:</w:t>
      </w:r>
    </w:p>
    <w:tbl>
      <w:tblPr>
        <w:tblW w:w="56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400"/>
        <w:gridCol w:w="1400"/>
      </w:tblGrid>
      <w:tr w:rsidR="000938CA" w:rsidRPr="00F36672" w:rsidTr="00261826">
        <w:trPr>
          <w:trHeight w:val="315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2017</w:t>
            </w:r>
          </w:p>
        </w:tc>
      </w:tr>
      <w:tr w:rsidR="000938CA" w:rsidRPr="00F36672" w:rsidTr="00261826">
        <w:trPr>
          <w:trHeight w:val="300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Daňové příjmy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206 000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209 000</w:t>
            </w:r>
          </w:p>
        </w:tc>
      </w:tr>
      <w:tr w:rsidR="000938CA" w:rsidRPr="00F36672" w:rsidTr="00261826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Nedaňové příjmy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45 333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45 333</w:t>
            </w:r>
          </w:p>
        </w:tc>
      </w:tr>
      <w:tr w:rsidR="000938CA" w:rsidRPr="00F36672" w:rsidTr="00261826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Kapitálové příjmy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4 322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4 000</w:t>
            </w:r>
          </w:p>
        </w:tc>
      </w:tr>
      <w:tr w:rsidR="000938CA" w:rsidRPr="00F36672" w:rsidTr="00261826">
        <w:trPr>
          <w:trHeight w:val="31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Dotace (vč. státní správy)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26 090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21 660</w:t>
            </w:r>
          </w:p>
        </w:tc>
      </w:tr>
      <w:tr w:rsidR="000938CA" w:rsidRPr="00F36672" w:rsidTr="00261826">
        <w:trPr>
          <w:trHeight w:val="33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Příjmy celkem (v tisících Kč)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281 745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279 993</w:t>
            </w:r>
          </w:p>
        </w:tc>
      </w:tr>
      <w:tr w:rsidR="000938CA" w:rsidRPr="00F36672" w:rsidTr="00261826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Provozní výdaje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224 663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225 907</w:t>
            </w:r>
          </w:p>
        </w:tc>
      </w:tr>
      <w:tr w:rsidR="000938CA" w:rsidRPr="00F36672" w:rsidTr="00261826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 xml:space="preserve">Rezervní fond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2 000</w:t>
            </w:r>
          </w:p>
        </w:tc>
      </w:tr>
      <w:tr w:rsidR="000938CA" w:rsidRPr="00F36672" w:rsidTr="00261826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Investiční výdaje a opravy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18 900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18 900</w:t>
            </w:r>
          </w:p>
        </w:tc>
      </w:tr>
      <w:tr w:rsidR="000938CA" w:rsidRPr="00F36672" w:rsidTr="00261826">
        <w:trPr>
          <w:trHeight w:val="31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Investiční fond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36 182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33 186</w:t>
            </w:r>
          </w:p>
        </w:tc>
      </w:tr>
      <w:tr w:rsidR="000938CA" w:rsidRPr="00F36672" w:rsidTr="00261826">
        <w:trPr>
          <w:trHeight w:val="33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Výdaje celkem (v tisících Kč)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281 745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8CA" w:rsidRPr="00F36672" w:rsidRDefault="000938CA" w:rsidP="000938CA">
            <w:pPr>
              <w:spacing w:line="240" w:lineRule="auto"/>
              <w:jc w:val="both"/>
            </w:pPr>
            <w:r w:rsidRPr="00F36672">
              <w:t>279 993</w:t>
            </w:r>
          </w:p>
        </w:tc>
      </w:tr>
    </w:tbl>
    <w:p w:rsidR="00CD0F79" w:rsidRDefault="00F718DE" w:rsidP="00F718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pravidla pro rok 2015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dle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ustanovení zákona č. 128/2000 Sb., o obcích (obecní zřízení), ve znění pozdějších předpisů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dle zákona č. 250/2000 Sb., o rozpočtových pravidlech územních rozpočtů, ve znění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 rozpočtová pravidla pro rok 2015 a to takto: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Zastupitelstvo města Žatce uděluje pravomoc Radě města Žatce schvalovat veškeré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změny, včetně změn závazných ukazatelů v rámci schváleného či upraveného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rozpočtu, v jednotlivých případech, maximálně do výše 500.000,00 Kč včetně pro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 rok 2015.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Zastupitelstvo města Žatce uděluje pravomoc Radě města Žatce schvalovat bez omezení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zapojení veškerých účelově vázaných finančních prostředků (např. dotace, příspěvky,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granty, dary přiznané v průběhu roku), poskytnutých z jiného rozpočtu.   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Finančním odborem bude předkládán na vědomí Zastupitelstvu města Žatce přehled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veškerých rozpočtových změn, schválených Radou města Žatce během jednotlivých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čtvrtletí roku 2015, a to vždy na nejbližší zasedání zastupitelstva města, následujícím po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daném čtvrtletí jako jedno rozpočtové opatření.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Se schválenými rozpočtovými prostředky rozpočtového roku 2015 hospodaří v rámci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schválených závazných ukazatelů příslušní příkazci a správci jednotlivých kapitol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rozpočtu dle Směrnice k finanční kontrole. Tito jsou oprávněni bez omezení provádět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během rozpočtového roku 2015 tzv. vnitřní rozpočtové změny, a to dle potřeb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jednotlivých kapitol rozpočtu, s tím, že nelze měnit či upravovat závazné ukazatele,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schválené a upravené Zastupitelstvem města Žatce a Radou města Žatce v tomto období.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Finančním odborem bude předkládán na vědomí Radě města Žatce přehled veškerých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vnitřních rozpočtových změn, schválených příkazci a správci jednotlivých kapitol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rozpočtu během jednotlivých čtvrtletí roku 2015, a to vždy na nejbližší zasedání rady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města, následujícím po daném čtvrtletí jako jedno rozpočtové opatření.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Rozpočet Města Žatce na rok 2015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rozpočet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na rok 2015 v předloženém návrhu s tím, že se na straně příjmů přesunuje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částka ve výši 8.000.000,00 Kč z řádku „účelové dotace - energetické úspory“ na řádek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„záloha VH 2014“ z důvodu přijetí investiční dotace na projekt č.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CZ.1.02/3.2.00/13.21005/14197403 pod názvem „Realizace energetických úspor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dodatečným zateplením objektu Mateřské školy U Jezu v Žatci“ již v roce 2014.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škola Žatec, Komenského alej 749, okres Louny – rozpočtová </w:t>
      </w:r>
    </w:p>
    <w:p w:rsidR="00CD0F79" w:rsidRDefault="00CD0F79" w:rsidP="00CD0F7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a uložení odvodu z investičního fondu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rozpočtovou změnu na zapojení odvodu uloženého podle ust. § 28 odst. 6 písm. b) zákona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č. 250/2000 Sb., o rozpočtových pravidlech územních rozpočtů, ve znění pozdějších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 (dále zákona), příspěvkové organizaci Základní škola Žatec, Komenského alej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749, okres Louny: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714-3113-2122 org. 552        + 1.329.000,00 Kč odvod z investičního fondu PO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714-3113-5331 org. 552       + 1.329.000,00 Kč příspěvek PO.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navýšení příspěvku na činnost příspěvkové organizaci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Žatec, Komenského alej 749, okres Louny ve výši 1.329.000,00 Kč (část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zaúčtovaných odpisů účetní jednotkou z důvodu správy areálu Mládí v roce 2014).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rozhoduje v souladu s ust. § 28 odst. 6 písm. b) zákona o uložení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odvodu příspěvkové organizaci Základní škola Žatec, Komenského alej 749, okres Louny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jejího investičního fondu do rozpočtu zřizovatele ve výši 1.329.000,00 Kč (část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zaúčtovaných odpisů účetní jednotkou z důvodu správy areálu Mládí v roce 2014).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finančnímu odboru provést do 30.12.2014 kompenzaci odvodu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uloženého podle ust. § 28 odst. 6 písm. b) zákona příspěvkové organizaci Základní škola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Žatec, Komenského alej 749, okres Louny proti nesplacené části příspěvku na provoz téže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příspěvkové organizaci.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případě, že zastupitelstvo města schválí rozpočtovou změnu na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odvodu uloženého podle  ust. § 28 odst. 6 písm. b) zákona příspěvkové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organizaci Základní škola Žatec, Komenského alej 749, okres Louny, schvaluje Základní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škole Žatec, Komenského alej 749, okres Louny změnu závazných ukazatelů: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Závazné ukazatele: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Provozní příspěvek na doplňkovou činnost správa areálu Mládí ve výši 1.939.000,00 Kč.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ukazatelé zůstávají beze změny.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227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Chrám Chmele a Piva CZ, příspěvková organizace – rozpočtová změna a </w:t>
      </w:r>
    </w:p>
    <w:p w:rsidR="00CD0F79" w:rsidRDefault="00CD0F79" w:rsidP="00CD0F7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uložení odvodu z investičního fondu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rozpočtovou změnu na zapojení odvodu uloženého podle ust. § 28 odst. 6 písm. b) zákona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č. 250/2000 Sb., o rozpočtových pravidlech územních rozpočtů, ve znění pozdějších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 (dále zákona) příspěvkové organizaci Chrám Chmele a Piva CZ, příspěvková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711-3315-2122 org. 277           + 5.747.000,00 Kč odvod investičních zdrojů PO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711-3315-5331 org. 277          + 5.747.000,00 Kč příspěvek PO.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navýšení příspěvku na činnost příspěvkové organizaci Chrám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Chmele a Piva CZ, příspěvková organizace ve výši nařízeného odvodu odpisů účetní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jednotky v roce 2014.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rozhoduje v souladu s ust. § 28 odst. 6 písm. b) zákona o uložení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odvodu příspěvkové organizaci Chrám Chmele a Piva CZ, příspěvková organizace, z jejího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investičního fondu do rozpočtu zřizovatele ve výši 5.747.000,00 Kč.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finančnímu odboru do 31.12.2014 provést kompenzaci odvodu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uloženého podle ust. § 28 odst. 6 písm. b) zákona příspěvkové organizaci Chrám Chmele 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Piva CZ, příspěvková organizace, proti nesplacené části příspěvku na provoz téže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organizaci.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případě, že zastupitelstvo města schválí rozpočtovou změnu na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odvodu uloženého podle ust. § 28 odst. 6 písm. b) zákona příspěvkové organizaci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Chrám Chmele a Piva CZ, příspěvková organizace, schvaluje příspěvkové organizaci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 Chmele a Piva CZ, příspěvková organizace změnu závazných ukazatelů: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Závazné ukazatele: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 hlavní činnost 7.247.000,00 Kč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 doplň. činnost 1.454.000,00 Kč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platy 1.686.000,00 Kč.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ukazatelé zůstávají beze změny.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vzájemném finančním vypořádání provozu bazénu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Smlouvu 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vzájemném finančním vypořádání provozu bazénu u Obchodní akademie a Střední odborné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školy zemědělské a ekologické, Žatec, příspěvková organizace platnou od 01.01.2015 do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31.03.2015 dle předloženého návrhu a dále doporučuje zastupitelstvu města uložit radě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jednat dále ve smluvním vztahu z důvodu navrženého podílu skutečného využívání </w:t>
      </w:r>
    </w:p>
    <w:p w:rsidR="00721BDA" w:rsidRDefault="00CD0F79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bazénu.</w:t>
      </w:r>
    </w:p>
    <w:p w:rsidR="00CD0F79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899/14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zapojení dotací OPŽP MŠ U Jezu 2903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 v celkové výši 7.712.000,00 Kč, a to zapojení účelových investičních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dotací do rozpočtu města. Rozpočtová změna bude platná ve chvíli připsání finančních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na účet města Žatce.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90 877 -  investiční účelová dotace poskytnutá ze Státního fondu životního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prostředí - proplacení Žádosti o platbu za projekt č. CZ.1.02/3.2.00/13.21005/14197403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 názvem „Realizace energetických úspor dodatečným zateplením objektu Mateřské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školy U Jezu v Žatci“ ve výši 428.426,57 Kč.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15 835 -  investiční účelová dotace poskytnutá z Fondu soudržnosti -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proplacení Žádosti o platbu za projekt č. CZ.1.02/3.2.00/13.21005/14197403 pod názvem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„Realizace energetických úspor dodatečným zateplením objektu Mateřské školy U Jezu v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Žatci“ ve výši 7.283.251,74 Kč.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4213-ÚZ 54 1 90 877        +  429.000,00 Kč (příjem dotace SFŽP)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4216-ÚZ 54 5 15 835        + 7.283.000,00 Kč (příjem dotace FS)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741-6171-5901             </w:t>
      </w:r>
      <w:r w:rsidR="00093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+ 7.712.000,00 Kč (RF).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2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MŠ U Jezu 2903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25.000,00 Kč, a to zapojení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dotace do rozpočtu města.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Účelová neinvestiční dotace poskytnutá z rozpočtu Ústeckého kraje pro Mateřskou školu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U Jezu 2903, okres Louny na náklady spojené s realizací projektu v oblasti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výchovy ke zdraví, ke zdravému životnímu stylu, pro školu zařazenou v „Síti škol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podporující zdraví“ v Ústeckém kraji ve výši 25.000,00 Kč – usnesení Rady Ústeckého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kraje č. 17/57R/2014 ze dne 23.07.2014.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Regionální muzeum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31.000,00 Kč, a to zapojení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 do rozpočtu města. Rozpočtová změna bude platná ve chvíli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připsání finančních prostředků na účet města Žatce.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34 294 -  neinvestiční účelová dotace přidělena Ministerstvem kultury z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programu Integrovaný systém ochrany movitého kulturního dědictví v části D –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preventivní ochrana před nepříznivými vlivy prostředí ve výši 31.000,00 Kč pro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příspěvkovou organizaci Regionální muzeum K. A. Polánka v Žatci, Husova 678, Žatec na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náročné restaurování sbírkových předmětů – rozhodnutí č.j. MK 21412/2014 OMG ze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dne 08.07.2014.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na činnost JSDH 2014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27.000,00 Kč, a to zapojení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14 004 -  neinvestiční účelová dotace na výdaje jednotek Sborů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dobrovolných hasičů obcí na rok 2014 ve výši 26.635,00 Kč.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zapojení dotací OPŽP MŠ U Jezu 2903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42.000,00 Kč, a to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účelových neinvestičních dotací do rozpočtu města.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90 001 -  neinvestiční účelová dotace poskytnutá ze Státního fondu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životního prostředí - proplacení Žádosti o platbu za projekt č.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CZ.1.02/3.2.00/13.21005/14197403 pod názvem „Realizace energetických úspor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dodatečným zateplením objektu Mateřské školy U Jezu v Žatci“ ve výši 2.365,54 Kč.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15 370 -  neinvestiční účelová dotace poskytnutá z Fondu soudržnosti -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proplacení Žádosti o platbu za projekt č. CZ.1.02/3.2.00/13.21005/14197403 pod názvem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„Realizace energetických úspor dodatečným zateplením objektu Mateřské školy U Jezu v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Žatci“ ve výši 40.214,34 Kč.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4113-ÚZ 54 1 90 001        +  2.000,00 Kč (příjem dotace SFŽP)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4116-ÚZ 54 5 15 370        + 40.000,00 Kč (příjem dotace FS)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741-6171-5901             </w:t>
      </w:r>
      <w:r w:rsidR="00093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+ 42.000,00 Kč (RF).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0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71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změna Rozhodnutí o poskytnutí dotace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 ve výši 6.867.000,00 Kč, a to snížení rozpočtu na straně příjmů i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výdajů ve výši 6.867.000,00 Kč z důvodu nepřijetí dotace na projekt: „Realizace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energetických úspor dodatečným zateplením pavilonů následné péče a dětského oddělení,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ulice Husova č.p. 1181, Žatec“ číslo CZ.1.02/3.2.00/12.13782 z Operačního programu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Životní prostředí v roce 2014.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714-6171-3129           - 6.867.000,00 Kč (přijetí dotace)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- 6.867.000,00 Kč (IF).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142.000,00 Kč, a to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účelových neinvestičních dotací do rozpočtu města. Rozpočtová změna bude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platná ve chvíli připsání finančních prostředků na účet města Žatce.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13 305 -  neinvestiční účelové dotace Ministerstva práce a sociálních věcí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určené na poskytování sociálních služeb příspěvkovou organizací Domov pro seniory 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 ve výši 62.200,00 Kč a příspěvkovou organizací Kamarád-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LORM ve výši 80.000,00 Kč v souladu se zákonem č. 108/2006 Sb. „o sociálních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službách“, ve znění pozdějších předpisů – jednorázové navýšení dotací v souvislosti s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navýšením platových tarifů zaměstnanců o 3,5 %.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„Rekonstrukce dopravního terminálu v Žatci“ – změna členů a </w:t>
      </w:r>
    </w:p>
    <w:p w:rsidR="00CD0F79" w:rsidRDefault="00CD0F79" w:rsidP="00CD0F7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náhradníků hodnotící komise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revokuje část usnesení č. 682/14 týkající se složení hodnotící komise 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následně schvaluje nové členy a náhradníky hodnotící komise ve výběrovém řízení na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zhotovitele stavby „Rekonstrukce dopravního terminálu v Žatci“.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5 ÚP Žatec - určený zastupitel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určit zastupitele p. Vladimíra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Martinovského pro spolupráci s pořizovatelem na změně č. 5 Územního plánu Žatec.</w:t>
      </w:r>
    </w:p>
    <w:p w:rsidR="000938CA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společnosti outdoor akzent s.r.o. o snížení nájemného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neschvaluje snížení nájmu pozemků za umístění 3 ks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reklamních poutačů s nájemcem, společností outdoor akzent s.r.o., Štětkova 1638/18, 140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00 Praha, IČ: 00545911.</w:t>
      </w:r>
    </w:p>
    <w:p w:rsidR="000938CA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15.1.2015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909/14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pacht části pozemku p.p.č 6948/5 v k.ú. Žatec</w:t>
      </w:r>
    </w:p>
    <w:p w:rsidR="00CD0F79" w:rsidRDefault="00CD0F79" w:rsidP="00951D5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951D59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neschvaluje záměr města propachtovat část pozemku p.p.č. 6948/5 ostatní plocha o výměře cca 215 m2 v k.ú. Žatec za účelem rozšíření stávající zahrady z důvodu, že předmětná část pozemku je dle územního plánu zařazena do plochy pro veřejná prostranství - veřejná zeleň.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p.p.č. 4269/4 a p.p.č. 4269/7  v k. ú. Žatec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p.p.č. 4269/4 zahrada o výměře 210 m2  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p.p.č. 4269/7 zahrada o výměře 288 m2 v k.ú. Žatec </w:t>
      </w:r>
      <w:r w:rsidR="00951D59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 na dobu určitou do 01.10.2017 za pachtovné ve výši 2,- Kč/m2/rok.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investičních akcí na rok 2015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Plán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investičních akcí na rok 2015 v předloženém návrhu.</w:t>
      </w:r>
    </w:p>
    <w:p w:rsidR="000938CA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příspěvek ze SFDI na projekt „Páteřní cyklostezka Ohře – </w:t>
      </w:r>
    </w:p>
    <w:p w:rsidR="00CD0F79" w:rsidRDefault="00CD0F79" w:rsidP="00CD0F7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trasa Litoměřice – (Boč) – Perštejn, úsek č. 3“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znovu podání žádosti 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z rozpočtu Státního fondu dopravní infrastruktury na projekt s názvem „Páteřní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cyklostezka Ohře – trasa Litoměřice – (Boč) – Perštejn, úsek č. 3, Žatec (část stavby: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86,232 km – 87,099 km)“ a dále doporučuje Zastupitelstvu města Žatce schválit texty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čestného prohlášení statutárního orgánu Města Žatec a uložit starostovi města tato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prohlášení podepsat.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5.1.2015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266FDA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266FDA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266FDA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dodržování podmínek čerpání prostředků státního rozpočtu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protokol z provedené fyzické kontroly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projektu „Technologické centrum a vnitřní integrace úřadu města Žatce“, č.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CZ.1.06/2.1.00/06.06763, jež byla provedena pověřenými osobami prostřednictvím Centra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 regionální rozvoj ČR, Pobočky Severozápad s pozitivním výsledkem bez nálezu.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6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FRÝDOVÁ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veřejnosprávní kontroly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veřejnými prostředky u příspěvkové organizace Základní škola a Mateřská škola Žatec,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Jižní 2777, okres Louny.</w:t>
      </w:r>
    </w:p>
    <w:p w:rsidR="000938CA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8.12.2014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p w:rsidR="00951D59" w:rsidRDefault="00951D59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veřejnosprávní kontroly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veřejnými prostředky u příspěvkové organizace Základní škola Žatec, nám. 28. října 1019,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Louny.</w:t>
      </w: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8.12.2014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938CA" w:rsidRDefault="000938CA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veřejnosprávní kontroly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veřejnými prostředky u příspěvkové organizace Kamarád – LORM.</w:t>
      </w:r>
    </w:p>
    <w:p w:rsidR="000938CA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8.12.2014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CD0F79" w:rsidRDefault="00CD0F79" w:rsidP="00951D5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951D59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17 o velikosti 1+1 v DPS U Hřiště 2513) na dobu určitou od 15.12.2014 do 14.12.2016.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Nájem bytu se řídí platnými Pravidly pro poskytování nájmů v domech s pečovatelskou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ředitelů PO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souhlasí s vyplacením odměny ředitelům příspěvkových organizací </w:t>
      </w:r>
    </w:p>
    <w:p w:rsidR="00721BDA" w:rsidRDefault="00CD0F79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Kamarád - LORM a Domov pro seniory a Pečovatelská služba v Žatci v navržené výši.</w:t>
      </w:r>
    </w:p>
    <w:p w:rsidR="00721BDA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721BDA" w:rsidP="00721B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přijetím sponzorského daru – PO Domov pro seniory a </w:t>
      </w:r>
    </w:p>
    <w:p w:rsidR="00CD0F79" w:rsidRDefault="00CD0F79" w:rsidP="00CD0F7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Pečovatelská služba v Žatci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27, odst. 5, písm. b) zákona č. 250/2000 Sb.,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rozpočtových pravidlech územních rozpočtů, v platném znění, souhlasí s přijetím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sponzorského daru příspěvkovou organizací Domov pro seniory a Pečovatelská služba v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maso na adventní období v objemu 18,30 kg vepřové pečeně bez kosti v hodnotě 2.067,90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Kč od dárce H+B Jatky Žatec, s.r.o., Holečkova 789/49, Smíchov, Praha 5, PSČ 150 00,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provozovna U Oharky 915, Žatec, PSČ 438 01.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ředitelky příspěvkové organizace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odměny ředitelce příspěvkové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Městská knihovna Žatec v navržené výši.</w:t>
      </w:r>
    </w:p>
    <w:p w:rsidR="000938CA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ředitele příspěvkové organizace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odměny řediteli příspěvkové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Městské divadlo Žatec v navržené výši.</w:t>
      </w: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022FE5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721BDA" w:rsidRPr="00D175CC" w:rsidRDefault="00721BDA" w:rsidP="00022FE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022FE5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721BDA" w:rsidRPr="00D175CC" w:rsidRDefault="00022FE5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022FE5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ředitelky příspěvkové organizace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odměny ředitelce příspěvkové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Regionální muzeum K. A. Polánka Žatec v navržené výši.</w:t>
      </w:r>
    </w:p>
    <w:p w:rsidR="000938CA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721BDA">
        <w:trPr>
          <w:cantSplit/>
          <w:trHeight w:val="344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ředitele příspěvkové organizace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odměny řediteli příspěvkové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Chrám Chmele a Piva CZ, příspěvková organizace v navržené výši.</w:t>
      </w:r>
    </w:p>
    <w:p w:rsidR="000938CA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6B1E83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6B1E83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6B1E83" w:rsidP="00261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dar firmy HP Pelzer pro JSDH Žatec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přijetí finančního daru ve výši 16.000,00 Kč od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HP – Pelzer s.r.o., Žatec, který je určen na úhradu účelně vynaložených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spojených s nákupem svítilen pro Jednotku sboru dobrovolných hasičů Žatec,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schvaluje znění darovací smlouvy a ukládá starostovi města darovací smlouvu uzavřít.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rozpočtovou změnu takto: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719-5512-2321          + 16.000,00 Kč přijaté neinvestiční dary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719-5512-5137         + 16.000,00 Kč nákup DHDM.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– Regionální muzeum K. A. Polánka Žatec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Regionálního muzea K. A. Polánka Žatec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PhDr. Radmily Holodňákové a dle ustanovení § 27 odst. 5 písm. b) zákona č. 250/2000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Sb., o rozpočtových pravidlech územních rozpočtů, ve znění pozdějších předpisů,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souhlasí s přijetím věcného daru pro účel příspěvkové organizace Regionální muzeum K.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Polánka Žatec a to 1 kus kancelářské židle Stylus v celkové hodnotě 3.570,00 Kč vč.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DPH od B2B Partner s.r.o., Ostrava - Zábřeh.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Likvidace služebního automobilu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souhlasí s ekologickou likvidací služebního automobilu Škoda Felicie.</w:t>
      </w: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Označení služebního vozidla Škoda Yeti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souhlasí s označením služebního vozidla Škoda Yeti dle předloženého </w:t>
      </w:r>
    </w:p>
    <w:p w:rsidR="000938CA" w:rsidRDefault="00CD0F79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návrhu.</w:t>
      </w:r>
    </w:p>
    <w:p w:rsidR="00CD0F79" w:rsidRDefault="000938CA" w:rsidP="000938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0F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D0F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D0F79"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721BDA">
        <w:trPr>
          <w:cantSplit/>
          <w:trHeight w:val="344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721BDA">
        <w:trPr>
          <w:cantSplit/>
          <w:trHeight w:val="393"/>
        </w:trPr>
        <w:tc>
          <w:tcPr>
            <w:tcW w:w="1182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1073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Odpisový plán na rok 2014 – PO Chrám Chmele a Piva CZ, příspěvková </w:t>
      </w:r>
    </w:p>
    <w:p w:rsidR="00CD0F79" w:rsidRDefault="00CD0F79" w:rsidP="00CD0F7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ust. § 31, odst. 1, písm. a) zákona č. 250/2000 Sb., 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pravidlech územních rozpočtů, v platném znění, projednala a schvaluje dle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návrhu odpisový plán příspěvkové organizace Chrám Chmele a Piva CZ, příspěvková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na rok 2014 a to v celkové výši 5.747.677,00 Kč.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Silvestr 2014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neinvestiční účelovou dotaci příspěvkové organizaci Městské divadlo Žatec, Dvořákova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č.p. 27, Žatec, IČ: 702 011 11 ve výši 80.000,00 Kč na financování výdajů spojených s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pořádáním akce Silvestr 2014 a zároveň schvaluje rozpočtovou změnu takto: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- 80.000,00 Kč RF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716-3311-5331, org. 2831     + 80.000,00 Kč (NIV dotace MD Žatec).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Dočesná 2014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ve výši 175.000,00 Kč, a to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příjmu z reklamní činnosti v rámci Žatecké Dočesné 2014 pro PO Městské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divadlo Žatec.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716-3311-2132             + 175.000,00 Kč</w:t>
      </w:r>
      <w:r w:rsidR="00093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příjem z reklamy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716-3311-5331-2835       + 175.000,00 Kč</w:t>
      </w:r>
      <w:r w:rsidR="000938CA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/>
          <w:sz w:val="24"/>
          <w:szCs w:val="24"/>
        </w:rPr>
        <w:t>D Žatec.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funkční odměna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228.000,00 Kč na vyplacení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odměny při skončení funkčního období dle ustanovení § 75 zákona č. 128/2000 Sb., 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obcích, v platném znění: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-  228.000,00 Kč rezervní fond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719-6112-5023       + 228.000,00 Kč odměna při ukončení funkce.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938CA" w:rsidRDefault="000938CA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Pověření výkonem slavnostních obřadů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108, odstavec 2, zákona č. 128/2000 Sb., o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obcích v platném znění, stanovuje Mgr. Jaroslavu Raganovou oprávněnou užívat závěsný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odznak při občanských obřadech a pověřuje ji k přijímání prohlášení snoubenců o uzavření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manželství v souladu s ustanovením § 4, odstavec 1, zákona č. 94/1963 Sb., o rodině v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platném znění.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zastupitelstva města konaného dne 17.12.2014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17,00 hodin (mimo stálé body programu):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Plán investičních akcí na rok 2015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Smlouva o bezúplatném převodu č. 1002991435 – závazek uzavřít smlouvy o zřízení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věcného břemene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p.p.č. 943 v k.ú. Lhota u Nečemic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volných bytových jednotek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Návrh na změnu ÚP Žatec - právní stav po změně č. 4 - p.p.č. 3956/1 a st.p.č. 3970 k.ú.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Žatec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Nabídka společnosti České dráhy, a.s.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Nabídka převodu nemovitostí Ústeckého kraje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Změna č. 5 ÚP Žatec - určený zastupitel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DPH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zapojení dotace „Záchrana objektu bývalých papíren a vybudování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depozitářů muzea v jejich částí“ - 2. část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zapojení dotací OPŽP MŠ U Jezu 2903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Rozpočtový výhled Města Žatce na období 2016 - 2017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pravidla pro rok 2015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Rozpočet Města Žatce na rok 2015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změna Rozhodnutí o poskytnutí dotace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Základní škola Žatec, Komenského alej 749, okres Louny – rozpočtová změna a uložení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odvodu z investičního fondu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Chrám Chmele a Piva CZ, příspěvková organizace – rozpočtová změna a uložení odvodu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z investičního fondu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Smlouva o vzájemném finančním vypořádání provozu bazénu u Obchodní akademie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a Střední odborné školy zemědělské a ekologické, Žatec, příspěvková organizace na rok 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2015</w:t>
      </w:r>
    </w:p>
    <w:p w:rsidR="00CD0F79" w:rsidRDefault="00CD0F79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Silvestr 2014</w:t>
      </w:r>
    </w:p>
    <w:p w:rsidR="007F64AD" w:rsidRDefault="007F64AD" w:rsidP="00C32CD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Žádost o příspěvek ze SFDI na projekt </w:t>
      </w:r>
      <w:r w:rsidR="00C32CDA">
        <w:rPr>
          <w:rFonts w:ascii="Times New Roman" w:hAnsi="Times New Roman" w:cs="Times New Roman"/>
          <w:color w:val="000000"/>
          <w:sz w:val="24"/>
          <w:szCs w:val="24"/>
        </w:rPr>
        <w:t>Páteřní cyklostezka Ohře – trasa Litoměřice – (Boč) – Perštejn, úsek č. 3“</w:t>
      </w:r>
    </w:p>
    <w:p w:rsidR="00165556" w:rsidRDefault="00165556" w:rsidP="00CD0F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Chrám Chmele a Piva – platební výměry č- 35/2013, 36/2013 a rozpočtová změna</w:t>
      </w:r>
    </w:p>
    <w:p w:rsidR="00CD0F79" w:rsidRDefault="00CD0F79" w:rsidP="00CD0F7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3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CD0F79" w:rsidRDefault="00CD0F79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JELÍNEK</w:t>
      </w:r>
    </w:p>
    <w:p w:rsidR="00721BDA" w:rsidRDefault="00721BDA" w:rsidP="00721BDA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721BDA" w:rsidRPr="00582CF5" w:rsidTr="00261826">
        <w:trPr>
          <w:cantSplit/>
          <w:trHeight w:val="344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  <w:tr w:rsidR="00721BDA" w:rsidRPr="00582CF5" w:rsidTr="00261826">
        <w:trPr>
          <w:cantSplit/>
          <w:trHeight w:val="393"/>
        </w:trPr>
        <w:tc>
          <w:tcPr>
            <w:tcW w:w="937" w:type="dxa"/>
          </w:tcPr>
          <w:p w:rsidR="00721BDA" w:rsidRPr="00D175CC" w:rsidRDefault="00721BDA" w:rsidP="00261826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21BDA" w:rsidRPr="00D175CC" w:rsidRDefault="00721BDA" w:rsidP="00261826">
            <w:pPr>
              <w:jc w:val="center"/>
              <w:rPr>
                <w:szCs w:val="24"/>
              </w:rPr>
            </w:pPr>
          </w:p>
        </w:tc>
      </w:tr>
    </w:tbl>
    <w:p w:rsidR="00721BDA" w:rsidRDefault="00721BDA" w:rsidP="00CD0F7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D0F79" w:rsidRDefault="00CD0F79" w:rsidP="00CD0F7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Starosta</w:t>
      </w:r>
    </w:p>
    <w:p w:rsidR="00CD0F79" w:rsidRDefault="00CD0F79" w:rsidP="000938C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Miroslav Jan Šramota</w:t>
      </w:r>
      <w:r w:rsidR="00951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Aleš Jelínek</w:t>
      </w:r>
      <w:r w:rsidR="00951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951D59" w:rsidRDefault="00951D59" w:rsidP="000938C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1D59" w:rsidRDefault="00951D59" w:rsidP="000938C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1D59" w:rsidRDefault="00951D59" w:rsidP="000938C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1D59" w:rsidRDefault="00951D59" w:rsidP="000938C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08DA" w:rsidRDefault="009708DA" w:rsidP="009708DA">
      <w:pPr>
        <w:pStyle w:val="Nadpis1"/>
      </w:pPr>
      <w:r>
        <w:t>Za správnost vyhotovení: Pavlína Kloučková</w:t>
      </w:r>
    </w:p>
    <w:p w:rsidR="009708DA" w:rsidRDefault="009708DA" w:rsidP="009708DA">
      <w:pPr>
        <w:jc w:val="both"/>
        <w:rPr>
          <w:sz w:val="24"/>
        </w:rPr>
      </w:pPr>
    </w:p>
    <w:p w:rsidR="009708DA" w:rsidRDefault="009708DA" w:rsidP="009708DA">
      <w:pPr>
        <w:jc w:val="both"/>
        <w:rPr>
          <w:sz w:val="24"/>
        </w:rPr>
      </w:pPr>
    </w:p>
    <w:p w:rsidR="009708DA" w:rsidRDefault="009708DA" w:rsidP="009708DA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9708DA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48" w:rsidRDefault="00D93848" w:rsidP="00F718DE">
      <w:pPr>
        <w:spacing w:after="0" w:line="240" w:lineRule="auto"/>
      </w:pPr>
      <w:r>
        <w:separator/>
      </w:r>
    </w:p>
  </w:endnote>
  <w:endnote w:type="continuationSeparator" w:id="0">
    <w:p w:rsidR="00D93848" w:rsidRDefault="00D93848" w:rsidP="00F7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9534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61826" w:rsidRDefault="00261826" w:rsidP="00F718D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D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DBB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1826" w:rsidRDefault="002618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48" w:rsidRDefault="00D93848" w:rsidP="00F718DE">
      <w:pPr>
        <w:spacing w:after="0" w:line="240" w:lineRule="auto"/>
      </w:pPr>
      <w:r>
        <w:separator/>
      </w:r>
    </w:p>
  </w:footnote>
  <w:footnote w:type="continuationSeparator" w:id="0">
    <w:p w:rsidR="00D93848" w:rsidRDefault="00D93848" w:rsidP="00F7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79"/>
    <w:rsid w:val="00022FE5"/>
    <w:rsid w:val="000938CA"/>
    <w:rsid w:val="00165556"/>
    <w:rsid w:val="00261826"/>
    <w:rsid w:val="00266FDA"/>
    <w:rsid w:val="003C2A92"/>
    <w:rsid w:val="004F611B"/>
    <w:rsid w:val="00564C09"/>
    <w:rsid w:val="00630F9C"/>
    <w:rsid w:val="006A7A09"/>
    <w:rsid w:val="006B1E83"/>
    <w:rsid w:val="00704925"/>
    <w:rsid w:val="00721BDA"/>
    <w:rsid w:val="007271C2"/>
    <w:rsid w:val="007B0FE0"/>
    <w:rsid w:val="007C51EA"/>
    <w:rsid w:val="007F15AB"/>
    <w:rsid w:val="007F64AD"/>
    <w:rsid w:val="00814A3D"/>
    <w:rsid w:val="008B4123"/>
    <w:rsid w:val="00951D59"/>
    <w:rsid w:val="009708DA"/>
    <w:rsid w:val="009C6399"/>
    <w:rsid w:val="00B91DBB"/>
    <w:rsid w:val="00C32CDA"/>
    <w:rsid w:val="00CD0F79"/>
    <w:rsid w:val="00D16380"/>
    <w:rsid w:val="00D93848"/>
    <w:rsid w:val="00DA01F8"/>
    <w:rsid w:val="00E4766F"/>
    <w:rsid w:val="00E578D1"/>
    <w:rsid w:val="00EA3582"/>
    <w:rsid w:val="00F53772"/>
    <w:rsid w:val="00F718DE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708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18DE"/>
  </w:style>
  <w:style w:type="paragraph" w:styleId="Zpat">
    <w:name w:val="footer"/>
    <w:basedOn w:val="Normln"/>
    <w:link w:val="ZpatChar"/>
    <w:uiPriority w:val="99"/>
    <w:unhideWhenUsed/>
    <w:rsid w:val="00F7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18DE"/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271C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708D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708D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708D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708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18DE"/>
  </w:style>
  <w:style w:type="paragraph" w:styleId="Zpat">
    <w:name w:val="footer"/>
    <w:basedOn w:val="Normln"/>
    <w:link w:val="ZpatChar"/>
    <w:uiPriority w:val="99"/>
    <w:unhideWhenUsed/>
    <w:rsid w:val="00F7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18DE"/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271C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708D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708D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708D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940A-7BE8-4A8E-8D1D-1016CC77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5911</Words>
  <Characters>34881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2014-12-10T08:11:00Z</cp:lastPrinted>
  <dcterms:created xsi:type="dcterms:W3CDTF">2014-12-10T10:19:00Z</dcterms:created>
  <dcterms:modified xsi:type="dcterms:W3CDTF">2014-12-10T10:19:00Z</dcterms:modified>
</cp:coreProperties>
</file>