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59D" w:rsidRDefault="00BA259D">
      <w:pPr>
        <w:widowControl w:val="0"/>
        <w:tabs>
          <w:tab w:val="center" w:pos="4506"/>
        </w:tabs>
        <w:autoSpaceDE w:val="0"/>
        <w:autoSpaceDN w:val="0"/>
        <w:adjustRightInd w:val="0"/>
        <w:spacing w:before="288" w:after="0" w:line="240" w:lineRule="auto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48"/>
          <w:szCs w:val="48"/>
        </w:rPr>
        <w:t>MĚSTO ŽATEC</w:t>
      </w:r>
    </w:p>
    <w:p w:rsidR="00BA259D" w:rsidRDefault="00BA259D">
      <w:pPr>
        <w:widowControl w:val="0"/>
        <w:tabs>
          <w:tab w:val="left" w:pos="1984"/>
        </w:tabs>
        <w:autoSpaceDE w:val="0"/>
        <w:autoSpaceDN w:val="0"/>
        <w:adjustRightInd w:val="0"/>
        <w:spacing w:before="2405" w:after="0" w:line="240" w:lineRule="auto"/>
        <w:rPr>
          <w:rFonts w:ascii="Times New Roman" w:hAnsi="Times New Roman" w:cs="Times New Roman"/>
          <w:b/>
          <w:bCs/>
          <w:color w:val="000000"/>
          <w:sz w:val="110"/>
          <w:szCs w:val="110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D5F2346" wp14:editId="45D924F9">
            <wp:simplePos x="0" y="0"/>
            <wp:positionH relativeFrom="column">
              <wp:posOffset>2266950</wp:posOffset>
            </wp:positionH>
            <wp:positionV relativeFrom="paragraph">
              <wp:posOffset>107950</wp:posOffset>
            </wp:positionV>
            <wp:extent cx="1247775" cy="1371600"/>
            <wp:effectExtent l="0" t="0" r="9525" b="0"/>
            <wp:wrapNone/>
            <wp:docPr id="1" name="Obrázek 1" descr="Znak pro koresponden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pro korespondenc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96"/>
          <w:szCs w:val="96"/>
        </w:rPr>
        <w:t>USNESENÍ</w:t>
      </w:r>
    </w:p>
    <w:p w:rsidR="00BA259D" w:rsidRDefault="00BA259D">
      <w:pPr>
        <w:widowControl w:val="0"/>
        <w:tabs>
          <w:tab w:val="right" w:pos="2406"/>
          <w:tab w:val="right" w:pos="2734"/>
          <w:tab w:val="left" w:pos="2824"/>
        </w:tabs>
        <w:autoSpaceDE w:val="0"/>
        <w:autoSpaceDN w:val="0"/>
        <w:adjustRightInd w:val="0"/>
        <w:spacing w:before="285" w:after="0" w:line="240" w:lineRule="auto"/>
        <w:rPr>
          <w:rFonts w:ascii="Times New Roman" w:hAnsi="Times New Roman" w:cs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z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jednání Zastupitelstva města Žatce </w:t>
      </w:r>
    </w:p>
    <w:p w:rsidR="00BA259D" w:rsidRDefault="00BA259D">
      <w:pPr>
        <w:widowControl w:val="0"/>
        <w:tabs>
          <w:tab w:val="left" w:pos="2721"/>
          <w:tab w:val="left" w:pos="4818"/>
        </w:tabs>
        <w:autoSpaceDE w:val="0"/>
        <w:autoSpaceDN w:val="0"/>
        <w:adjustRightInd w:val="0"/>
        <w:spacing w:before="131" w:after="0" w:line="240" w:lineRule="auto"/>
        <w:rPr>
          <w:rFonts w:ascii="Times New Roman" w:hAnsi="Times New Roman" w:cs="Times New Roman"/>
          <w:b/>
          <w:bCs/>
          <w:color w:val="333333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konaného dne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8.10.2015</w:t>
      </w:r>
    </w:p>
    <w:p w:rsidR="00BA259D" w:rsidRDefault="00BA259D">
      <w:pPr>
        <w:widowControl w:val="0"/>
        <w:tabs>
          <w:tab w:val="left" w:pos="90"/>
          <w:tab w:val="left" w:pos="1420"/>
          <w:tab w:val="left" w:pos="2437"/>
          <w:tab w:val="left" w:pos="2664"/>
        </w:tabs>
        <w:autoSpaceDE w:val="0"/>
        <w:autoSpaceDN w:val="0"/>
        <w:adjustRightInd w:val="0"/>
        <w:spacing w:before="1157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Usnesení č.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347 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Arial" w:hAnsi="Arial" w:cs="Arial"/>
          <w:sz w:val="24"/>
          <w:szCs w:val="24"/>
        </w:rPr>
        <w:tab/>
      </w:r>
      <w:r w:rsidR="00602F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41</w:t>
      </w:r>
      <w:r w:rsidR="00AC6D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/15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249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347/15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Volba návrhové komise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348/15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Schválení programu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349/15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Kontrola usnesení zastupitelstva města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350/15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Zpráva o činnosti Nemocnice Žatec, o.p.s.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351/15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Zpráva o činnosti Žatecké teplárenské, a.s.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352/15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Žatecká teplárenská, a.s. – zápis ze zasedání představenstva Žatecké </w:t>
      </w:r>
    </w:p>
    <w:p w:rsidR="00BA259D" w:rsidRDefault="00BA259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teplárenské, a.s. ze dne 27.08.2015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353/15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Provedení auditů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354/15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Nákup elektrické energie na Českomoravské komoditní burze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355/15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Informace o investičních akcích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356/15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Změna č. 5 Územního plánu Žatec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357/15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Předkupní právo na pozemek p.p.č. 5655/3 k.ú. Žatec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358/15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Předkupní právo na pozemky v k.ú. Žatec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359/15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Zahájení výběrového řízení „Rekonstrukce přechodů na silnici I/27, Žatec“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360/15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Dodatek č. 3 akce „Rekonstrukce dopravního terminálu v Žatci“ - </w:t>
      </w:r>
    </w:p>
    <w:p w:rsidR="00BA259D" w:rsidRDefault="00BA259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méněpráce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361/15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Zahájení výběrového řízení „Výměna rozvodů vody a kanalizace na </w:t>
      </w:r>
    </w:p>
    <w:p w:rsidR="00BA259D" w:rsidRDefault="00BA259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Poliklinice v Žatci, včetně nezbytných stavebních úprav“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362/15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Podnájemní smlouva Nemocnice Žatec, o.p.s.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363/15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Nájem části pozemku p.p.č. 444/38 v k.ú. Žatec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364/15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Nemocnice Žatec, o.p.s. – oprava bezbariérového přístupu - rampy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365/15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Natáčení filmu „The Zookeeper´s Wife“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366/15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Natáčení filmu „Pytlík kuliček“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367/15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Pacht pozemků v majetku města na dobu určitou do 01.10.2017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368/15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Pacht pozemků v majetku města na dobu určitou do 01.10.2018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369/15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Pacht pozemků v majetku města na dobu určitou do 01.10.2020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370/15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Záměr města propachtovat část pozemku z majetku města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371/15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Záměr pronajmout nebytový prostor v budově Dopravního terminálu na </w:t>
      </w:r>
    </w:p>
    <w:p w:rsidR="00BA259D" w:rsidRDefault="00BA259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pozemku p.p.č. 63/1 v k.ú. Žatec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372/15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Nájem části pozemku v majetku města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373/15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Nájem pozemků v majetku města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374/15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Nájem pozemku v majetku města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375/15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Nájem pozemku v majetku města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376/15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Nabytí pozemku p.p.č. 5172/7 v k.ú. Žatec do majetku města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377/15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Souhlas zřizovatele s nabytím pozemku do majetku města v rámci </w:t>
      </w:r>
    </w:p>
    <w:p w:rsidR="00BA259D" w:rsidRDefault="00BA259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dodatečného projednání dědictví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378/15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Smlouva o zřízení věcného břemene – stavba „Nová stavba elektropřípojky </w:t>
      </w:r>
    </w:p>
    <w:p w:rsidR="00BA259D" w:rsidRDefault="00BA259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na pozemku parc č. 4558/3, 4558/23, 4578/1“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379/15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Smlouva o budoucí smlouvě o zřízení věcného břemene – stavba „LN, </w:t>
      </w:r>
    </w:p>
    <w:p w:rsidR="00BA259D" w:rsidRDefault="00BA259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Žatec, ul. Denisova, p.č. 7036/18-kNN“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380/15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Smlouva o budoucí smlouvě o zřízení věcného břemene – stavba </w:t>
      </w:r>
    </w:p>
    <w:p w:rsidR="00BA259D" w:rsidRDefault="00BA259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„Novostavba plynovodní přípojky pro provozovnu Barbar“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381/15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Smlouva o budoucí smlouvě o zřízení věcného břemene – stavba „Žatec, </w:t>
      </w:r>
    </w:p>
    <w:p w:rsidR="00BA259D" w:rsidRDefault="00BA259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Chomutovská, ppč. 853/31,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fyzická osoba</w:t>
      </w:r>
      <w:r>
        <w:rPr>
          <w:rFonts w:ascii="Times New Roman" w:hAnsi="Times New Roman" w:cs="Times New Roman"/>
          <w:color w:val="000000"/>
          <w:sz w:val="24"/>
          <w:szCs w:val="24"/>
        </w:rPr>
        <w:t>, kNN“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382/15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Smlouva o budoucí smlouvě o zřízení věcného břemene – stavba „Žatec, K </w:t>
      </w:r>
    </w:p>
    <w:p w:rsidR="00BA259D" w:rsidRDefault="00BA259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Perči, ppč. 4558/47, CATE, kNN, RD“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383/15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Smlouva o budoucí smlouvě o zřízení věcného břemene – stavba „Žatec, </w:t>
      </w:r>
    </w:p>
    <w:p w:rsidR="00BA259D" w:rsidRDefault="00BA259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Radíčeves 13_kabelová smyčka NN“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384/15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Smlouva o budoucí smlouvě o zřízení věcného břemene – stavba „Zřízení </w:t>
      </w:r>
    </w:p>
    <w:p w:rsidR="00BA259D" w:rsidRDefault="00BA259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sjezdu na p.p.č. 6859/13 v k.ú. Žatec“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385/15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Smlouva o budoucí smlouvě o zřízení věcného břemene – stavba „Přípojka </w:t>
      </w:r>
    </w:p>
    <w:p w:rsidR="00BA259D" w:rsidRDefault="00BA259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el. energie ke garáži, st.p.č. 99/5, k.ú. Žatec“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38</w:t>
      </w:r>
      <w:r w:rsidR="00602F7E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Smlouva o budoucí smlouvě o zřízení věcného břemene – stavba </w:t>
      </w:r>
    </w:p>
    <w:p w:rsidR="00BA259D" w:rsidRDefault="00BA259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„Novostavba RD v k.ú. Žatec na pozemku p.č. 546/5 a 546/6“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602F7E">
        <w:rPr>
          <w:rFonts w:ascii="Times New Roman" w:hAnsi="Times New Roman" w:cs="Times New Roman"/>
          <w:color w:val="000000"/>
          <w:sz w:val="24"/>
          <w:szCs w:val="24"/>
        </w:rPr>
        <w:t xml:space="preserve"> 387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Smlouva o budoucí smlouvě o zřízení věcného břemene – stavba </w:t>
      </w:r>
    </w:p>
    <w:p w:rsidR="00BA259D" w:rsidRDefault="00BA259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„Novostavba RD v k.ú. Žatec na pozemku p.č. 546/5 a 546/6“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602F7E">
        <w:rPr>
          <w:rFonts w:ascii="Times New Roman" w:hAnsi="Times New Roman" w:cs="Times New Roman"/>
          <w:color w:val="000000"/>
          <w:sz w:val="24"/>
          <w:szCs w:val="24"/>
        </w:rPr>
        <w:t xml:space="preserve"> 388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Zpráva o činnosti příspěvkové organizace Městské lesy Žatec za první </w:t>
      </w:r>
    </w:p>
    <w:p w:rsidR="00BA259D" w:rsidRDefault="00BA259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pololetí roku 2015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602F7E">
        <w:rPr>
          <w:rFonts w:ascii="Times New Roman" w:hAnsi="Times New Roman" w:cs="Times New Roman"/>
          <w:color w:val="000000"/>
          <w:sz w:val="24"/>
          <w:szCs w:val="24"/>
        </w:rPr>
        <w:t xml:space="preserve"> 389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Zpráva o činnosti příspěvkové organizace Městské lesy Žatec za rok 2014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602F7E">
        <w:rPr>
          <w:rFonts w:ascii="Times New Roman" w:hAnsi="Times New Roman" w:cs="Times New Roman"/>
          <w:color w:val="000000"/>
          <w:sz w:val="24"/>
          <w:szCs w:val="24"/>
        </w:rPr>
        <w:t xml:space="preserve"> 390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zapojení dotací RRRS SZ - CHCHaP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602F7E">
        <w:rPr>
          <w:rFonts w:ascii="Times New Roman" w:hAnsi="Times New Roman" w:cs="Times New Roman"/>
          <w:color w:val="000000"/>
          <w:sz w:val="24"/>
          <w:szCs w:val="24"/>
        </w:rPr>
        <w:t xml:space="preserve"> 391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program regenerace MPR a MPZ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602F7E">
        <w:rPr>
          <w:rFonts w:ascii="Times New Roman" w:hAnsi="Times New Roman" w:cs="Times New Roman"/>
          <w:color w:val="000000"/>
          <w:sz w:val="24"/>
          <w:szCs w:val="24"/>
        </w:rPr>
        <w:t xml:space="preserve"> 392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NIV dotace ze SR na výkon sociální práce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602F7E">
        <w:rPr>
          <w:rFonts w:ascii="Times New Roman" w:hAnsi="Times New Roman" w:cs="Times New Roman"/>
          <w:color w:val="000000"/>
          <w:sz w:val="24"/>
          <w:szCs w:val="24"/>
        </w:rPr>
        <w:t xml:space="preserve"> 393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oslavy 750 let od udělení privilegií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602F7E">
        <w:rPr>
          <w:rFonts w:ascii="Times New Roman" w:hAnsi="Times New Roman" w:cs="Times New Roman"/>
          <w:color w:val="000000"/>
          <w:sz w:val="24"/>
          <w:szCs w:val="24"/>
        </w:rPr>
        <w:t xml:space="preserve"> 394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NIV dotace KÚ – Klášter Kapucínů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602F7E">
        <w:rPr>
          <w:rFonts w:ascii="Times New Roman" w:hAnsi="Times New Roman" w:cs="Times New Roman"/>
          <w:color w:val="000000"/>
          <w:sz w:val="24"/>
          <w:szCs w:val="24"/>
        </w:rPr>
        <w:t xml:space="preserve"> 395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program regenerace MPR a MPZ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602F7E">
        <w:rPr>
          <w:rFonts w:ascii="Times New Roman" w:hAnsi="Times New Roman" w:cs="Times New Roman"/>
          <w:color w:val="000000"/>
          <w:sz w:val="24"/>
          <w:szCs w:val="24"/>
        </w:rPr>
        <w:t xml:space="preserve"> 396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Změna odpisového plánu r. 2015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602F7E">
        <w:rPr>
          <w:rFonts w:ascii="Times New Roman" w:hAnsi="Times New Roman" w:cs="Times New Roman"/>
          <w:color w:val="000000"/>
          <w:sz w:val="24"/>
          <w:szCs w:val="24"/>
        </w:rPr>
        <w:t xml:space="preserve"> 39</w:t>
      </w:r>
      <w:r w:rsidR="00AC6DFE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Změna odpisového plánu r. 2015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color w:val="000000"/>
          <w:sz w:val="24"/>
          <w:szCs w:val="24"/>
        </w:rPr>
        <w:t xml:space="preserve"> 398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Změna odpisového plánu r. 2015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color w:val="000000"/>
          <w:sz w:val="24"/>
          <w:szCs w:val="24"/>
        </w:rPr>
        <w:t xml:space="preserve"> 399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Změna odpisového plánu r. 2015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color w:val="000000"/>
          <w:sz w:val="24"/>
          <w:szCs w:val="24"/>
        </w:rPr>
        <w:t xml:space="preserve"> 400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Přijetí věcných darů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color w:val="000000"/>
          <w:sz w:val="24"/>
          <w:szCs w:val="24"/>
        </w:rPr>
        <w:t xml:space="preserve"> 401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Přijetí věcných darů PO Kamarád - LORM</w:t>
      </w:r>
    </w:p>
    <w:p w:rsidR="00AC6DFE" w:rsidRDefault="00AC6DF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AC6DFE">
        <w:rPr>
          <w:rFonts w:ascii="Times New Roman" w:hAnsi="Times New Roman" w:cs="Times New Roman"/>
          <w:color w:val="000000"/>
          <w:sz w:val="24"/>
          <w:szCs w:val="24"/>
        </w:rPr>
        <w:t xml:space="preserve"> 402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Základní škola Žatec, Komenského alej 749, okres Louny posílení fondu </w:t>
      </w:r>
    </w:p>
    <w:p w:rsidR="00BA259D" w:rsidRDefault="00BA259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investic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color w:val="000000"/>
          <w:sz w:val="24"/>
          <w:szCs w:val="24"/>
        </w:rPr>
        <w:t xml:space="preserve"> 403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Žádost o povolení výjimky z nejvyššího počtu žáků ve třídě – ZŠ Žatec, </w:t>
      </w:r>
    </w:p>
    <w:p w:rsidR="00BA259D" w:rsidRDefault="00BA259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Komenského alej 749, okres Louny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602F7E">
        <w:rPr>
          <w:rFonts w:ascii="Times New Roman" w:hAnsi="Times New Roman" w:cs="Times New Roman"/>
          <w:color w:val="000000"/>
          <w:sz w:val="24"/>
          <w:szCs w:val="24"/>
        </w:rPr>
        <w:t xml:space="preserve"> 40</w:t>
      </w:r>
      <w:r w:rsidR="00AC6DFE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Navýšení kapacity – ZŠ a MŠ, Žatec, Jižní 2777, okres Louny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color w:val="000000"/>
          <w:sz w:val="24"/>
          <w:szCs w:val="24"/>
        </w:rPr>
        <w:t xml:space="preserve"> 405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Přidělení bytu v DPS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color w:val="000000"/>
          <w:sz w:val="24"/>
          <w:szCs w:val="24"/>
        </w:rPr>
        <w:t xml:space="preserve"> 406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Žádost o souhlas s čerpáním investičního fondu PO Domov pro seniory a </w:t>
      </w:r>
    </w:p>
    <w:p w:rsidR="00BA259D" w:rsidRDefault="00BA259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Pečovatelská služba v Žatci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color w:val="000000"/>
          <w:sz w:val="24"/>
          <w:szCs w:val="24"/>
        </w:rPr>
        <w:t xml:space="preserve"> 407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Změna odpisového plánu PO Domov pro seniory a Pečovatelská služba v </w:t>
      </w:r>
    </w:p>
    <w:p w:rsidR="00BA259D" w:rsidRDefault="00BA259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Žatci na rok 2015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color w:val="000000"/>
          <w:sz w:val="24"/>
          <w:szCs w:val="24"/>
        </w:rPr>
        <w:t xml:space="preserve"> 408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Přiznání doplatku na bydlení z důvodů hodných zvláštního zřetele na </w:t>
      </w:r>
    </w:p>
    <w:p w:rsidR="00BA259D" w:rsidRDefault="00BA259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bydlení v ubytovně – souhlas obce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color w:val="000000"/>
          <w:sz w:val="24"/>
          <w:szCs w:val="24"/>
        </w:rPr>
        <w:t xml:space="preserve"> 409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Přiznání doplatku na bydlení z důvodů hodných zvláštního zřetele na </w:t>
      </w:r>
    </w:p>
    <w:p w:rsidR="00BA259D" w:rsidRDefault="00BA259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bydlení v ubytovně – souhlas obce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602F7E">
        <w:rPr>
          <w:rFonts w:ascii="Times New Roman" w:hAnsi="Times New Roman" w:cs="Times New Roman"/>
          <w:color w:val="000000"/>
          <w:sz w:val="24"/>
          <w:szCs w:val="24"/>
        </w:rPr>
        <w:t xml:space="preserve"> 41</w:t>
      </w:r>
      <w:r w:rsidR="00AC6DFE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Schválení mimořádné veřejnosprávní kontroly na místě v PO Chrám Chmele</w:t>
      </w:r>
    </w:p>
    <w:p w:rsidR="00BA259D" w:rsidRDefault="00BA259D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Piva CZ, příspěvková organizace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color w:val="000000"/>
          <w:sz w:val="24"/>
          <w:szCs w:val="24"/>
        </w:rPr>
        <w:t xml:space="preserve"> 411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Fond regenerace města Žatce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color w:val="000000"/>
          <w:sz w:val="24"/>
          <w:szCs w:val="24"/>
        </w:rPr>
        <w:t xml:space="preserve"> 412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Komise výstavby a regenerace MPR a MPZ</w:t>
      </w: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color w:val="000000"/>
          <w:sz w:val="24"/>
          <w:szCs w:val="24"/>
        </w:rPr>
        <w:t xml:space="preserve"> 413</w:t>
      </w:r>
      <w:r>
        <w:rPr>
          <w:rFonts w:ascii="Times New Roman" w:hAnsi="Times New Roman" w:cs="Times New Roman"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Komise pro životní prostředí ze dne 30.09.2015</w:t>
      </w:r>
    </w:p>
    <w:p w:rsidR="00FF5D98" w:rsidRDefault="00FF5D98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BA259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02F7E" w:rsidRDefault="00602F7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02F7E" w:rsidRDefault="00602F7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347/15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Volba návrhové komise</w:t>
      </w:r>
    </w:p>
    <w:p w:rsidR="00FF5D98" w:rsidRDefault="00FF5D98" w:rsidP="00BA259D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tříčlennou návrhovou komisi ve složení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Mgr. Miroslav Jan Šramota, pí Eva Grimeková, p. Martin Štross.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348/15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Schválení programu</w:t>
      </w: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program zasedání s těmito změnami: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vyřazení bodu č. 9 - Volební řád pro volbu starosty, místostarosty, členů rady města a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 ostatní volby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vyřazení bodu č. 10 – Jednací řád Zastupitelstva města Žatce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vyřazení bodu č. 13 - Návrh na změnu ÚP Žatec - právní stav po změně č. 4 - seznam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požadavků města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vyřazení bodu č. 14 - Návrh na změnu ÚP Žatec - právní stav po změně č. 4 - seznam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přijatých žádostí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vyřazení bodu č. 30 - Pacht pozemků z majetku města v k.ú. Radíčeves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vyřazení bodu č. 31 - Záměr města propachtovat pozemek z majetku města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doplnění bodu č. 32a – Záměr pronajmout nebytový prostor v budově Dopravního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terminálu na pozemku p.p.č. 63/1 v k.ú. Žatec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60a – Přijetí věcných darů PO Kamarád - LORM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vyřazení bodu č. 64 – Změna odpisového plánu na rok 2015 – PO Městské divadlo Žatec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vyřazení bodu č. 72 – Volby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72 – Komise pro životní prostředí ze dne 30.09.2015.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349/15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Kontrola usnesení zastupitelstva města</w:t>
      </w: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kontrolu usnesení z minulého jednání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zastupitelstva města.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350/15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Zpráva o činnosti Nemocnice Žatec, o.p.s.</w:t>
      </w: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zprávu o činnosti Nemocnice Žatec, o.p.s. za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období do 29.09.2015.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351/15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Zpráva o činnosti Žatecké teplárenské, a.s.</w:t>
      </w:r>
    </w:p>
    <w:p w:rsidR="00FF5D98" w:rsidRDefault="00FF5D98" w:rsidP="00BA259D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jako jediný akcionář bere na vědomí zprávu o činnosti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společnosti Žatecká teplárenská, a.s. za srpen 2015 včetně rozvahy a výkazu zisku a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ztráty ke dni 31.08.2015.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352/15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Žatecká teplárenská, a.s. – zápis ze zasedání představenstva Žatecké </w:t>
      </w:r>
    </w:p>
    <w:p w:rsidR="00BA259D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59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teplárenské, a.s. ze dne 27.08.2015</w:t>
      </w:r>
    </w:p>
    <w:p w:rsidR="00FF5D98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jako jediný akcionář bere na vědomí zápis ze zasedání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představenstva Žatecké teplárenské, a.s. ze dne 27.08.2015.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353/15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Provedení auditů</w:t>
      </w: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odkládá návrh Ing. Aleše Jelínka na provedení auditů na 12.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jednání zastupitelstva města po projednání zprávy o provedeném auditu společností PKM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AUDIT Consulting u společností Žatecká teplárenská, a.s. a Technická správa města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Žatec, s.r.o. za rok 2013.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354/15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Nákup elektrické energie na Českomoravské komoditní burze</w:t>
      </w: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parametry nákupu elektřiny obsažené v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„Přihlášce aukce k obchodování elektřiny v rámci sdružených služeb dodávky elektřiny v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napěťové hladině nízkého napětí“ a souhlasí s minimálními parametry v Přihlášce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definovanými, a na základě kterých souhlasí s uzavřením obchodu prostřednictvím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burzovního dohodce.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souhlasí se zprostředkováním centrálního burzovního obchodu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pro následující organizace: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Městský úřad Žatec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Technické služby města Žatec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Technická správa města Žatec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Domov pro seniory a Pečovatelská služba v Žatci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Městská knihovna Žatec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Městské divadlo Žatec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Kamarád – LORM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Základní škola Žatec, Petra Bezruče 2000, okres Louny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Základní škola Žatec, Komenského alej 749, okres Louny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Základní škola Žatec, nám. 28. října 1019, okres Louny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Základní škola a Mateřská škola, Žatec, Jižní 2777, okres Louny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Základní škola a Mateřská škola, Žatec, Dvořákova 24, okres Louny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Základní umělecká škola Žatec, okres Louny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Mateřská škola speciální, Žatec, Studentská 1416, okres Louny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Mateřská škola Žatec, Studentská 1230, okres Louny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Mateřská škola Žatec, Fügnerova 2051, okres Louny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Mateřská škola Žatec, U Jezu 2903, okres Louny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Mateřská škola Žatec, Otakara Březiny 2769, okres Louny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Mateřská škola Žatec, Bratří Čapků 2775, okres Louny.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355/15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Informace o investičních akcích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bere na vědomí informaci o investičních akcích.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356/15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Změna č. 5 Územního plánu Žatec</w:t>
      </w: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Žatce, příslušné podle § 6 odst. 5) písm. c) zákona č. 183/2006 Sb., o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územním plánování a stavebním řádu (stavební zákon), ve znění pozdějších předpisů, po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projednání návrhu na vydání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změny č. 5 Územního plánu Žatec jako opatření obecné povahy a podle § 54 odst. 2 stavebního zákona ověřuje, že změna č. 5 Územního plánu Žatec není v rozporu s Politikou územního rozvoje ČR (aktualizací č. 1), se Zásadami územního rozvoje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Ústeckého kraje, se stanovisky dotčených orgánů a se stanoviskem Krajského úřadu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Ústeckého kraje a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I. Rozhoduje o námitce podané ke změně č. 5 Územního plánu Žatec a souhlasí s jejím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vypořádáním a návrhem rozhodnutí.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II. Vydává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Změnu č. 5 Územního plánu Žatec jako opatření obecné povahy podle § 173 odst. 1)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zákona č. 500/2004 Sb., správní řád, ve znění pozdějších předpisů.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III. Ukládá určenému zastupiteli, tj. Vladimíru Martinovskému, aby ve spolupráci s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pořizovatelem, tj. Městským úřadem Žatec, odborem rozvoje a majetku města – úřad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územního plánování: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podle § 14 odst. 1) vyhlášky č. 500/2006 Sb. o územně analytických podkladech, územně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plánovací dokumentaci a způsobu evidence územně plánovací činnosti, ve znění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pozdějších předpisů, opatřil dokumentaci změny č. 5 Územního plánu Žatec záznamem o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účinnosti v návaznosti na nabytí účinnosti opatření obecné povahy,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zabezpečil podle § 165 odst. 1) stavebního zákona poskytnutí dokumentace územního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plánu stavebnímu úřadu, krajskému úřadu a úřadu územního plánování a uložení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dokumentace územního plánu, včetně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dokladů o jeho projednání městu, pro kterou byl pořízen,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zabezpečil podle § 165 odst. 3) stavebního zákona zveřejnění údajů o vydaném územním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plánu způsobem umožňující dálkový přístup a toto oznámil jednotlivě dotčeným orgánům,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kterým nebyla dokumentace předána přímo.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357/15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Předkupní právo na pozemek p.p.č. 5655/3 k.ú. Žatec</w:t>
      </w: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předložené oznámení na využití předkupního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práva na p.p.č. 5655/3 k.ú. Žatec vzniklé vydáním Územního plánu Žatec a nabídku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nevyužívá. Současně souhlasí se zrušením předkupního práva na pozemek p.p.č. 5655/3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k.ú. Žatec.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358/15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Předkupní právo na pozemky v k.ú. Žatec</w:t>
      </w: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předloženou žádost na využití předkupního práva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 p.p.č. 4246/6, 4253/3, 4253/4, 4253/5, 4253/6, 4258/1, 4258/3, 4258/4, 4258/5 a 4258/6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k.ú. Žatec vzniklé vydáním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Územního plánu Žatec a nabídku nevyužívá. Současně souhlasí se zrušením předkupního práva na pozemek p.p.č. 4246/6, 4253/3, 4253/4, 4253/5, 4253/6, 4258/1, 4258/3, 4258/4, 4258/5 a 4258/6 k.ú. Žatec.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359/15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Zahájení výběrového řízení „Rekonstrukce přechodů na silnici I/27, </w:t>
      </w:r>
    </w:p>
    <w:p w:rsidR="00BA259D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59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Žatec“</w:t>
      </w:r>
    </w:p>
    <w:p w:rsidR="00FF5D98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schvaluje výzvu k podání nabídky na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veřejnou zakázku malého rozsahu na stavební práce, zadané v souladu se Zásadami a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postupy pro zadávání veřejných zakázek Města Žatce na zhotovitele stavby „Rekonstrukce přechodů na silnici I/27, Žatec“ a schvaluje základní okruh zájemců, kterým bude výzva zaslána.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návrh SoD k předmětné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veřejné zakázce.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členy hodnotící komise,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která dle § 71 odst. 3 zákona zároveň plní funkci komise pro otevírání obálek.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360/15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Dodatek č. 3 akce „Rekonstrukce dopravního terminálu v Žatci“ - </w:t>
      </w:r>
      <w:r w:rsidR="00BA259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BA259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BA259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méněpráce</w:t>
      </w: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znění Dodatku č. 3 na akci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„Rekonstrukce dopravního terminálu v Žatci“ a ukládá starostce města tento dodatek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podepsat.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361/15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Zahájení výběrového řízení „Výměna rozvodů vody a kanalizace na </w:t>
      </w:r>
    </w:p>
    <w:p w:rsidR="00BA259D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59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Poliklinice v Žatci, včetně nezbytných stavebních úprav“</w:t>
      </w:r>
    </w:p>
    <w:p w:rsidR="00FF5D98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zahájení otevřeného řízení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podle ustanovení § 27 zákona č. 137/2006 Sb., o veřejných zakázkách v platném znění v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souladu se Zásadami a postupy pro zadávání veřejných zakázek Města Žatec na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zhotovitele stavby: „Výměna rozvodů vody a kanalizace na Poliklinice v Žatci, včetně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nezbytných stavebních úprav“ v podobě zadávací dokumentace a návrhu SoD podle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projektové dokumentace pro výběr zhotovitele.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Zastupitelstvo města Žatce schvaluje rozpočtovou změnu ve výši 7.000.000,00 Kč –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uvolnění finančních prostředků z investičního fondu na financování akce „Výměna rozvodů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vody a kanalizace na Poliklinice v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Žatci, včetně nezbytných stavebních úprav“.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741-6171-6901                 - 7.000.000,00 Kč (IF)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715-3522-6121, org. 770       + 7.000.000,00 Kč (investiční akce)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362/15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Podnájemní smlouva Nemocnice Žatec, o.p.s.</w:t>
      </w: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souhlasí s uzavřením smlouvy o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podnájmu nebytových prostor v budově polikliniky č.p. 2796 ul. Husova v Žatci na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pozemcích st.p.č. 1172, st.p.č.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1179/1, st.p.č. 1179/2 v k.ú. Žatec se společností BE BACK s.r.o., IČ 04394003, zastoupenou jednatelem MUDr. Petrem Šizlingem, za účelem provozování ortopedické ambulance a to z důvodu změny právní subjektivity podnájemce.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363/15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Nájem části pozemku p.p.č. 444/38 v k.ú. Žatec</w:t>
      </w: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nájem části pozemku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ostatní plochy p.p.č. 444/38 o výměře 50 m2 v k.ú. Žatec společnosti STAVBY KÜHN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s.r.o., IČ 63144719 na dobu určitou od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09.10.2015 do 06.11.2015 za účelem deponie stavebního materiálu pro realizaci akce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„Páteřní cyklostezka Ohře trasa Litoměřice - (Boč) - Perštejn úsek č. 3“, za dohodnuté nájemné ve výši 500,00 Kč bez DPH.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364/15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Nemocnice Žatec, o.p.s. – oprava bezbariérového přístupu </w:t>
      </w:r>
      <w:r w:rsidR="00BA25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rampy</w:t>
      </w:r>
    </w:p>
    <w:p w:rsidR="00FF5D98" w:rsidRDefault="00BA259D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FF5D98">
        <w:rPr>
          <w:rFonts w:ascii="Times New Roman" w:hAnsi="Times New Roman" w:cs="Times New Roman"/>
          <w:color w:val="000000"/>
          <w:sz w:val="24"/>
          <w:szCs w:val="24"/>
        </w:rPr>
        <w:t>astupitelstvo města Žatce projednalo a schvaluje rozpočtovou změnu ve výši 140.000,00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Kč, a to čerpání z rezervního fondu na posílení výdajů kapitoly 715 – oprava bezbariérového přístupu – rampy v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areálu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nemocnice Žatec.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741-6171-5901        - 140.000,00 Kč (čerpání RF)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715-3522-5171       + 140.000,00 Kč (oprava nemocnice)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365/15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Natáčení filmu „The Zookeeper´s Wife“</w:t>
      </w: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žádost společnosti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CZECH ANGLO PRODUCTIONS s.r.o., Kříženeckého nám. 322, Praha 5, IČ: 25132741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a schvaluje nájem pozemků p.p.č. 6761/1 ostatní plocha - nám. Maxmiliána Hošťálka,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p.p.č. 6764 ostatní plocha - nám. 5. května, p.p.č. 6765/1 ostatní plocha - ul. Dlouhá a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p.p.č. 6768 ostatní plocha - ul. Dlouhá u synagogy vše v k.ú. Žatec za účelem natáčení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exteriérových scén filmu „The Zookeeper´s Wife” od 17.10.2015 do 20.10.2015 a dne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23.10.2015 pro přípravné a úklidové práce a od 21.10.2015 do 22.10.2015 pro samotné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natáčení za nájemné ve výši 220.000,00 Kč bez DPH a dále schvaluje text nájemní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smlouvy.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366/15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Natáčení filmu „Pytlík kuliček“</w:t>
      </w: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žádost společnosti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OKKO PRODUCTION s.r.o., se sídlem Kříženeckého náměstí 322/5, Praha 5, IČ: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25661795 a schvaluje nájem pozemku p.p.č. 6769 (nám. P. Chelčického), p.p.č. 6764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(nám. 5. května), p.p.č. 6765/1 (ul. Dlouhá), p.p.č. 6768, st.p.č. 167 (ul. Dlouhá), p.p.č.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6770/1 (ul. Nádražní schody), p.p.č. 6766 (ul. Jiráskova) a p.p.č. 7174 (ul. Poděbradova),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vše v k.ú. Žatec za účelem natáčení dvou etap exteriérových scén  filmu „Pytlík kuliček” ve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dnech od 12.10.2015 do 16.10.2015, od 10.11.2015 do 13.11.2015 a od 16.11.2015 do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18.11.215 pro samotné natáčení, parkování a  zázemí filmového štábu  a od 18.11.2015 do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26.11.2015 pro úklid a likvidaci dekorací za nájemné ve výši 784.000,00 Kč bez DPH a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dále schvaluje text nájemní smlouvy.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367/15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Pacht pozemků v majetku města na dobu určitou do 01.10.2017</w:t>
      </w: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pacht pozemku p.p.č.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7032/62 ostatní plocha o výměře 100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pacht části pozemku p.p.č. 4043/2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trvalý travní porost o výměře 525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 roční pachtovné ve výši 2,00 Kč/m2/rok, vše na dobu určitou do 01.10.2017.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368/15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Pacht pozemků v majetku města na dobu určitou do 01.10.2018</w:t>
      </w: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schvaluje pacht části pozemku p.p.č.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1086/1 ostatní plocha o výměře 437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>, pacht části pozemku p.p.č.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1086/1 ostatní plocha o výměře 540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části pozemku p.p.č. 1086/1 ostatní plocha o výměře 500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části pozemku p.p.č. 1650 zahrada (díl č. 2) o výměře 499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části pozemku p.p.č. 1650 zahrada (díl č. 1) o výměře 499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části pozemku p.p.č. 1650 zahrada (díl č. 3) o výměře 997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>, pacht pozemku p.p.č.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1702/38 orná půda o výměře 400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části pozemků p.p.č. 4232/3 zahrada a p.p.č. 4222/17 zahrada o celkové výměře 575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části pozemku p.p.č. 5627/1 zahrada (díl č. 2) o výměře 417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části pozemku p.p.č. 5627/1 zahrada (díl č. 3) o výměře 414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>, pacht části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pozemku p.p.č. 5627/1 zahrada (díl č. 4) o výměře 413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>, pacht části pozemku p.p.č. 5627/1 zahrada (díl č. 5) o výměře 421 m2 v k.ú. Žatec jako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části pozemku p.p.č. 5627/1 zahrada (díl č. 7) o výměře 368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>, pacht části pozemku p.p.č.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6451/51 ostatní plocha o výměře 150 m2 a st.p.č. 4829 o výměře 5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části pozemku p.p.č. 6164/7 orná půda (díl č. 3) o výměře  400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části pozemku p.p.č. 6164/7 orná půda (díl č. 2) o výměře 400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vše za roční pachtovné ve výši 2,00 Kč/m2 a dále pacht pozemku p.p.č. 6451/31 zahrada o výměře 398 m2 a část pozemku p.p.č. 6459/1 ostatní plocha a část pozemku p.p.č. 6462 ostatní plocha o celkové výměře 598 m2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k. 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 roční pachtovné ve výši 996,00 Kč, pacht části pozemku p.p.č. 5627/1 zahrada (díl č. 6) o výměře 468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 roční pachtovné ve výši 866,00 Kč, pacht pozemku p.p.č. 7032/33 ostatní plocha o výměře 224 m2 a část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ozemku p.p.č. 7032/62 ostatní plocha 440 m2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 roční pachtovné ve výši 886,00 Kč vše na dobu určitou do 01.10.2018.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369/15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Pacht pozemků v majetku města na dobu určitou do 01.10.2020</w:t>
      </w: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schvaluje pacht části pozemku p.p.č.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138/3 ostatní plocha o výměře 391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pozemku p.p.č. 1124/47 ostatní plocha o výměře 635 m2 a st.p.č. 5788 o výměře 22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>, pacht pozemku p.p.č. 1124/48 ostatní plocha o výměře 643 m2 a st.p.č. 5787 o výměře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39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pozemku p.p.č. 1124/49 ostatní plocha o výměře 522 m2 a st.p.č. 5789 o výměře 22 m2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pozemku p.p.č. 1124/52 ostatní plocha o výměře 227 m2 a st.p.č. 5790 o výměře 10 m2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pozemku p.p.č. 1546 zahrada o výměře 206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>, pacht pozemku p.p.č. 1702/20 ostatní plocha o výměře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457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pozemku p.p.č. 1702/36 orná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půda o výměře 400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pozemku p.p.č. 1702/37 orná půda o výměře 542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pozemku p.p.č. 1702/39 orná půda o výměře 388 m2 a st.p.č. 4712 o výměře 12 m2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části pozemku p.p.č. 2800/1 orná půda o výměře 480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pozemku p.p.č. 2800/2 orná půda o výměře 373 m2 a orná půda p.p.č. 2800/23 o výměře 145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>, pacht pozemku p.p.č. 2800/24 orná půda o výměře 371 m2 a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část p.p.č. 2800/23 (díl č. 1) o výměře 226 m2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pozemku p.p.č. 2800/33 orná půda o výměře 330 m2 v k.ú. Žatec jako zahradu </w:t>
      </w:r>
      <w:r w:rsidR="00DB557E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pozemku p.p.č. 4147/5 zahrada o výměře 107 m2 v k.ú. Žatec jako zahradu 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části pozemku p.p.č. 4319/2 zahrada o výměře 280 m2 v k.ú. Žatec jako zahradu 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>, pacht části pozemku p.p.č. 6211/22 orná půda o výměře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235 m2 v k.ú. Žatec jako zahradu 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pozemku p.p.č. 6212/16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zahrada o výměře 214 m2 v k.ú. Žatec jako zahradu 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pozemku p.p.č. 6451/38 zahrada o výměře 212 m2 v k.ú. Žatec jako zahradu 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pozemku p.p.č. 6451/39 zahrada o výměře 339 m2 v k.ú. Žatec jako zahradu 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pacht části pozemku p.p.č. 7025/1 ostatní plocha o výměře 30 m2 v k.ú. Žatec jako předzahrádku 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>, vše za pachtovné ve výši 2,00 Kč/m2/rok a p.p.č. 4629/45 ostatní plocha o výměře 62 m2 v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k.ú. Žatec jako zahrádku za pachtovné 80,00 Kč v Žatci, vše na dobu určitou do 01.10.2020.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pacht pozemků p.p.č.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4236/1 orná půda o výměře 402 m2, p.p.č. 4236/19 orná půda o výměře 482 m2, p.p.č.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4235/1 zahrada o výměře 748 m2, p.p.č. 4235/2 zahrada o výměře 367 m2, p.p.č. 4235/3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zahrada o výměře 458 m2, p.p.č. 4235/4 zahrada o výměře 160 m2, p.p.č. 4235/5 zahrada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 výměře 140 m2, p.p.č. 4235/6 zahrada o výměře 131 m2, p.p.č. 4235/7 zahrada o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výměře 146 m2,  p.p.č. 4235/8 zahrada o výměře 168 m2, p.p.č. 4235/9 zahrada o výměře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204 m2, p.p.č. 4235/27 zahrada o výměře 186 m2, p.p.č. 4235/28 zahrada o výměře 217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m2, p.p.č. 4235/29 zahrada o výměře 360 m2, p.p.č. 4235/30 ostatní plocha o výměře 365 m2, p.p.č. 4235/32  ostatní plocha o výměře 86 m2 vše v k.ú. Žatec jako zahrady -  Základní organizaci Českého zahrádkářského svazu č. 7 Rooseveltova ul. Žatec za pachtovné ve výši 2,00 Kč/m2/rok na dobu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určitou do 01.10.2020.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pacht pozemků p.p.č.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6451/51 zahrada o výměře 150 m2, 1/3 p.p.č. 6451/54 zahrada o výměře 34 m2 a st.p.č.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4829 zast. plocha o výměře 5 m2 vše v k.ú. Žatec, lokalita „Bílý vrch“ v Žatci jako </w:t>
      </w: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zahrady – Základní organizaci Českého zahrádkářského svazu č. 4 Žatec za pachtovné ve výši 2,00 Kč/m2/rok na dobu určitou do 01.10.2020.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pacht pozemků část p.p.č.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6607/2 zahrada o výměře 531 m2, p.p.č. 6607/3 zahrada o výměře 221 m2, p.p.č. 6607/4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zahrada o výměře 198 m2, p.p.č. 6607/5 zahrada o výměře  203 m2,  p.p.č. 6607/6  zahrada o výměře  207 m2, p.p.č. 6607/7 zahrada o výměře  212 m2, p.p.č. 6607/8 zahrada o výměře  233 m2, p.p.č. 6607/9 zahrada o výměře  224 m2, p.p.č. 6607/10 zahrada o výměře 225 m2, p.p.č. 6607/11 zahrada o výměře  210 m2, p.p.č. 6607/12 zahrada o výměře 312 m2, p.p.č. 6607/13 zahrada o výměře  280 m2, p.p.č. 6607/14 zahrada o výměře  319 m2, p.p.č. 6607/15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zahrada o výměře  444 m2,  p.p.č. 6607/16 zahrada o výměře 562 m2, p.p.č. 6607/17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zahrada o výměře  383 m2, p.p.č. 6607/18 zahrada o výměře 91 m2, p.p.č. 6607/19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zahrada o výměře 63 m2, st.p.č. 4392 zast. plocha o výměře 19 m2, st.p.č. 4394 zast.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plocha o výměře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11 m2, st.p.č. 4395 zast. plocha o výměře 9 m2, st.p.č. 4396 zast. plocha o výměře 12 m2, st.p.č. 4588 zast. plocha o výměře 12 m2, st.p.č. 5624 zast. plocha o výměře 13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m2 a část p.p.č. 7032/62 ostatní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plocha o výměře 44 m2 ul. Libočanská v Žatci jako zahrady – Základní organizaci Českého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zahrádkářského svazu č. 18 Žatec, za pachtovné ve výši 2,00 Kč/m2/rok na dobu určitou do 01.10.2020.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370/15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Záměr města propachtovat část pozemku z majetku města</w:t>
      </w: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ukládá odboru rozvoje a majetku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města zveřejnit po dobu 30 dnů záměr města propachtovat část pozemku p.p.č. 1412/1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zahrada o výměře 55 m2 a část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pozemku p.p.č. 1412/1 o výměře 90 m2 v k.ú. Žatec za účelem rozšíření stávajících zahrad.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371/15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Záměr pronajmout nebytový prostor v budově Dopravního terminálu na </w:t>
      </w:r>
    </w:p>
    <w:p w:rsidR="00BA259D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59D">
        <w:rPr>
          <w:rFonts w:ascii="Arial" w:hAnsi="Arial" w:cs="Arial"/>
          <w:sz w:val="24"/>
          <w:szCs w:val="24"/>
        </w:rPr>
        <w:t xml:space="preserve"> </w:t>
      </w:r>
      <w:r w:rsidR="00BA259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pozemku p.p.č. 63/1 v k.ú. Žatec</w:t>
      </w:r>
    </w:p>
    <w:p w:rsidR="00FF5D98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ukládá odboru rozvoje a majetku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města zveřejnit po dobu 30 dnů záměr města pronajmout nebytový prostor – informační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kancelář včetně zázemí o celkové ploše 12,47 m2 v rozestavěné budově Dopravního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terminálu na pozemku p.p.č. 63/1 v k.ú. Žatec na dobu neurčitou za minimální roční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nájemné 1.000,00 Kč/m2 bez služeb a energií.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372/15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Nájem části pozemku v majetku města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schvaluje nájem části pozemku p.p.č.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6320/2 ostatní plocha a nádvoří o výměře 15 m2 v k.ú. Žatec za účelem umístění stavební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buňky za roční nájemné ve výši 945,00 Kč na dobu určitou 1 rok.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373/15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Nájem pozemků v </w:t>
      </w:r>
      <w:r w:rsidR="00BA25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ajetku města</w:t>
      </w: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schvaluje nájem části pozemku p.p.č.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60/1 ostatní plocha o výměře 24 m2 v k.ú. Žatec jako zázemí k domu č.p. 255 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nájem části pozemku p.p.č. 60/1 ostatní plocha o výměře 101 m2 v k.ú. Žatec jako zázemí k domu č.p. 256 v Žatci 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část pozemku p.p.č. 524/58 orná půda o výměře 60 m2 v k.ú. Žatec za účelem výsadby a údržby veřejné zeleně 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pozemek p.p.č. 4508/34 ostatní plocha o výměře 660 m2 v k.ú. Žatec  jako zázemí k bytovému domu č.p. 2166 v Žatci 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>, část pozemku  p.p.č. 4624/3 ostatní plocha o výměře 340 m2 v k.ú. Žatec jako zázemí k panelovému domu č.p. 2545 v Žatci Společenství vlastníků Šafaříkova 2545 v Žatci, vše za nájemné ve výši 10,00 Kč/m2/rok, na dobu určitou do 01.10.2020.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374/15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Nájem pozemku v majetku města</w:t>
      </w: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schvaluje nájem části pozemku p.p.č.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4606/2 ostatní plocha dle geometrického plánu č. 1394-544/93 ze dne 05.10.1993,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nezapsaného v katastru nemovitostí o výměře 14.973 m2 Sportovně střeleckému klubu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Žatec, pobočný spolek, IČ: 66125189 za účelem provozování střelnice, na dobu neurčitou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 nájemné ve výši 0,20 Kč/m2/rok.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375/15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Nájem pozemku v majetku města</w:t>
      </w: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nájem st.p.č. 345/2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zastavěná plocha a nádvoří  o výměře 481 m2 v k.ú. Žatec Tělovýchovné jednotě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Lokomotiva Žatec, o.s., IČ: 491120247 za účelem provozování kuželny, na dobu neurčitou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za nájemné ve výši 2,00 Kč/m2/rok.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376/15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Nabytí pozemku p.p.č. 5172/7 v k.ú. Žatec do majetku města</w:t>
      </w: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nabýt do majetku města pozemek p.p.č. 5172/7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ostatní plocha o výměře 2.666 m2,  zaps. na LV č. 9287 pro obec a  k.ú. Žatec, z majetku </w:t>
      </w:r>
    </w:p>
    <w:p w:rsidR="00FF5D98" w:rsidRDefault="00647E5A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fyzické osoby </w:t>
      </w:r>
      <w:r w:rsidR="00FF5D98">
        <w:rPr>
          <w:rFonts w:ascii="Times New Roman" w:hAnsi="Times New Roman" w:cs="Times New Roman"/>
          <w:color w:val="000000"/>
          <w:sz w:val="24"/>
          <w:szCs w:val="24"/>
        </w:rPr>
        <w:t xml:space="preserve">za kupní cenu 150,00 Kč/m2 za účelem vybudování přístupové komunikace k zamýšlené stavbě sběrného dvora a kompostárny.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zároveň schvaluje rozpočtovou změnu ve výši 400.000,00 Kč,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a to navýšení výdajů kapitoly 709 - nákup pozemků.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741-6171-5901  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- 400.000,00 Kč (čerpání RF)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709-3612-6130, org. 250    + 400.000,00 Kč (nákup pozemků)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377/15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Souhlas zřizovatele s nabytím pozemku do majetku města v rámci </w:t>
      </w:r>
    </w:p>
    <w:p w:rsidR="00BA259D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59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dodatečného projednání dědictví</w:t>
      </w:r>
    </w:p>
    <w:p w:rsidR="00FF5D98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dodatečné dědictví po zemřelé 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posl. bytem Šafaříkova 642, Žatec a souhlasí, aby Domov pro seniory a Pečovatelská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služba v Žatci, příspěvková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organizace města, nabyl do majetku města Žatec, jako svého zřizovatele, jednu ideální polovinu pozemku  p.p.č. 4232/2 ostatní plocha o výměře 142 m2 zaps. na LV č. 890 pro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obec a k.ú. Žatec.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378/15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Smlouva o zřízení věcného břemene – stavba „Nová stavba </w:t>
      </w:r>
    </w:p>
    <w:p w:rsidR="00BA259D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59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elektropřípojky na pozemku parc č. 4558/3, 4558/23, 4578/1“</w:t>
      </w:r>
    </w:p>
    <w:p w:rsidR="00FF5D98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schvaluje zřízení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věcného břemene pro společnost Správa inženýrských sítí, s.r.o. na stavbu „Nová stavba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elektropřípojky na pozemku parc č. 4558/3, 4558/23, 4578/1 v k.ú. Žatec“ na pozemku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města p.p.č. 4578/1 v k.ú. Žatec, jejímž obsahem je právo ochranného pásma a právo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oprávněné strany vyplývající ze zákona č. 458/2000 Sb., energetický zákon, ve znění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pozdějších předpisů.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379/15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Smlouva o budoucí smlouvě o zřízení věcného břemene – stavba „LN, </w:t>
      </w:r>
    </w:p>
    <w:p w:rsidR="00BA259D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59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Žatec, ul. Denisova, p.č. 7036/18-kNN“</w:t>
      </w:r>
    </w:p>
    <w:p w:rsidR="00FF5D98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schvaluje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Smlouvu o uzavření budoucí smlouvy o zřízení věcného břemene pro společnost ČEZ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Distribuce, a.s. na stavbu „LN, Žatec, ul.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Denisova, p.č. 7036/18-kNN“ na pozemku města p.p.č. 7036/2 v  k.ú. Žatec, jejímž obsahem bude právo ochranného pá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ma a právo oprávněné strany vyplývající ze zákona č.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458/2000 Sb., energetický zákon, ve</w:t>
      </w:r>
      <w:r w:rsidR="00BA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znění pozdějších předpisů.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380/15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Smlouva o budoucí smlouvě o zřízení věcného břemene – stavba </w:t>
      </w:r>
    </w:p>
    <w:p w:rsidR="00BA259D" w:rsidRDefault="00BA259D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F5D98">
        <w:rPr>
          <w:rFonts w:ascii="Arial" w:hAnsi="Arial" w:cs="Arial"/>
          <w:sz w:val="24"/>
          <w:szCs w:val="24"/>
        </w:rPr>
        <w:tab/>
      </w:r>
      <w:r w:rsidR="00FF5D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„Novostavba plynovodní přípojky pro provozovnu Barbar“</w:t>
      </w:r>
    </w:p>
    <w:p w:rsidR="00FF5D98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schvaluje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Smlouvu o uzavření budoucí smlouvy o zřízení věcného břemene pro 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fyzickou osobu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 stavbu „Novostavba plynovodní přípojky pro provozovnu Barbar“ na pozemku města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p.p.č. 5576/3 v k.ú. Žatec, jejímž obsahem bude výměna plynovodních přípojek, právo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ochranného pásma a právo oprávněné strany vyplývající ze zákona č. 458/2000 Sb.,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energetický zákon, ve znění pozdějších předpisů.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381/15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Smlouva o budoucí smlouvě o zřízení věcného břemene – stavba „Žatec, </w:t>
      </w:r>
    </w:p>
    <w:p w:rsidR="00BA259D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59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Chomutovská, ppč. 853/31, </w:t>
      </w:r>
      <w:r w:rsidR="00647E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fyzická osoba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kNN“</w:t>
      </w:r>
    </w:p>
    <w:p w:rsidR="00FF5D98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schvaluje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Smlouvu o uzavření budoucí smlouvy o zřízení věcného břemene pro společnost ČEZ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Distribuce, a.s. na stavbu „Žatec, Chomutovská, ppč. 853/31, 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fyzická osoba</w:t>
      </w:r>
      <w:r>
        <w:rPr>
          <w:rFonts w:ascii="Times New Roman" w:hAnsi="Times New Roman" w:cs="Times New Roman"/>
          <w:color w:val="000000"/>
          <w:sz w:val="24"/>
          <w:szCs w:val="24"/>
        </w:rPr>
        <w:t>, kNN“ na pozemku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města p.p.č. 853/6 v k.ú. Žatec, jejímž obsahem bude právo ochranného pásma a právo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oprávněné strany vyplývající ze zákona č. 458/2000 Sb., energetický zákon, ve znění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pozdějších předpisů.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382/15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Smlouva o budoucí smlouvě o zřízení věcného břemene – stavba „Žatec, </w:t>
      </w:r>
    </w:p>
    <w:p w:rsidR="00BA259D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59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 Perči, ppč. 4558/47, CATE, kNN, RD“</w:t>
      </w:r>
    </w:p>
    <w:p w:rsidR="00FF5D98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schvaluje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Smlouvu o uzavření budoucí smlouvy o zřízení věcného břemene pro společnost ČEZ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Distribuce, a.s. na stavbu „Žatec, K Perči, ppč. 4558/47, CATE, kNN, RD“ na pozemku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města p.p.č. 6961/2 v k.ú. Žatec, jejímž obsahem bude právo ochranného pásma a právo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oprávněné strany vyplývající ze zákona č. 458/2000 Sb., energetický zákon, ve znění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pozdějších předpisů.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383/15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Smlouva o budoucí smlouvě o zřízení věcného břemene – stavba „Žatec, </w:t>
      </w:r>
    </w:p>
    <w:p w:rsidR="00BA259D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59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Radíčeves 13_kabelová smyčka NN“</w:t>
      </w:r>
    </w:p>
    <w:p w:rsidR="00FF5D98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schvaluje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Smlouvu o uzavření budoucí smlouvy o zřízení věcného břemene pro společnost ČEZ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Distribuce, a.s. na stavbu „Žatec, Radíčeves 13_kabelová smyčka NN“ na pozemku města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p.p.č. 365/2 v  k.ú. Radíčeves, jejímž obsahem bude právo ochranného pásma a právo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oprávněné strany vyplývající ze zákona č. 458/2000 Sb., energetický zákon, ve znění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pozdějších předpisů.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384/15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Smlouva o budoucí smlouvě o zřízení věcného břemene – stavba </w:t>
      </w:r>
    </w:p>
    <w:p w:rsidR="00BA259D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59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„Zřízení sjezdu na p.p.č. 6859/13 v k.ú. Žatec“</w:t>
      </w:r>
    </w:p>
    <w:p w:rsidR="00FF5D98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schvaluje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Smlouvu o uzavření budoucí smlouvy o zřízení věcného břemene pro 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fyzickou osobu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stavbu „Zřízení sjezdu na p.p.č. 6859/13 v k.ú. Žatec“ na pozemcích města p.p.č. 1959/8 a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p.p.č. 1959/9 v  k.ú. Žatec, jejímž obsahem bude právo zřízení a provozování vjezdu,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právo přístupu a příjezdu přes pozemek v souvislosti se zřízením, provozem, opravou a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údržbou vjezdu.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385/15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Smlouva o budoucí smlouvě o zřízení věcného břemene – stavba </w:t>
      </w:r>
    </w:p>
    <w:p w:rsidR="00BA259D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59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„Přípojka el. energie ke garáži, st.p.č. 99/5, k.ú. Žatec“</w:t>
      </w:r>
    </w:p>
    <w:p w:rsidR="00FF5D98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schvaluje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Smlouvu o uzavření budoucí smlouvy o zřízení věcného břemene pro 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 xml:space="preserve">fyzické osoby </w:t>
      </w:r>
      <w:r>
        <w:rPr>
          <w:rFonts w:ascii="Times New Roman" w:hAnsi="Times New Roman" w:cs="Times New Roman"/>
          <w:color w:val="000000"/>
          <w:sz w:val="24"/>
          <w:szCs w:val="24"/>
        </w:rPr>
        <w:t>na stavbu „Přípojka el. energie ke garáži, st.p.č. 99/5, k.ú. Žatec“ na pozemcích města st.p.č. 99/2 a p.p.č. 6770/7 v  k.ú. Žatec, jejímž obsahem bude právo ochranného pásma a právo oprávněné strany vyplývající ze zákona č. 458/2000 Sb., energetický zákon, ve znění pozdějších předpisů.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38</w:t>
      </w:r>
      <w:r w:rsidR="00602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Smlouva o budoucí smlouvě o zřízení věcného břemene – stavba </w:t>
      </w:r>
    </w:p>
    <w:p w:rsidR="00BA259D" w:rsidRDefault="00BA259D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F5D98">
        <w:rPr>
          <w:rFonts w:ascii="Arial" w:hAnsi="Arial" w:cs="Arial"/>
          <w:sz w:val="24"/>
          <w:szCs w:val="24"/>
        </w:rPr>
        <w:tab/>
      </w:r>
      <w:r w:rsidR="00FF5D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„Novostavba RD v k.ú. Žatec na pozemku p.č. 546/5 a 546/6“</w:t>
      </w:r>
    </w:p>
    <w:p w:rsidR="00FF5D98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schvaluje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Smlouvu o uzavření budoucí smlouvy o zřízení věcného břemene pro 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fyzickou osobu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 stavbu „Novostavba RD v k.ú. Žatec na pozemku p.č. 546/5 a 546/6“ na pozemku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města p.p.č. 6835 v  k.ú. Žatec, jejímž obsahem bude nová vodovodní přípojka, právo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ochranného pásma a právo oprávněné strany vyplývající ze zákona č. 274/2001 Sb., zákon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o vodovodech a kanalizacích, ve znění pozdějších předpisů.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602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387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Smlouva o budoucí smlouvě o zřízení věcného břemene – stavba </w:t>
      </w:r>
    </w:p>
    <w:p w:rsidR="00BA259D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59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„Novostavba RD v k.ú. Žatec na pozemku p.č. 546/5 a 546/6“</w:t>
      </w:r>
    </w:p>
    <w:p w:rsidR="00FF5D98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schvaluje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Smlouvu o uzavření budoucí smlouvy o zřízení věcného břemene pro 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fyzickou osobu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 stavbu „Novostavba RD v k.ú. Žatec na pozemku p.č. 546/5 a 546/6“ na pozemku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města p.p.č. 6835 v k.ú. Žatec, jejímž obsahem bude právo zřízení a provozování vjezdu,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právo přístupu a příjezdu přes pozemek v souvislosti se zřízením, provozem, opravou a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údržbou vjezdu.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602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388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Zpráva o činnosti příspěvkové organizace Městské lesy Žatec za první </w:t>
      </w:r>
    </w:p>
    <w:p w:rsidR="00BA259D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59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pololetí roku 2015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bere na vědomí zprávu o činnosti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příspěvkové organizace Městské lesy Žatec za první pololetí roku 2015.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602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389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Zpráva o činnosti příspěvkové organizace Městské lesy Žatec za rok </w:t>
      </w:r>
    </w:p>
    <w:p w:rsidR="00BA259D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59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2014</w:t>
      </w:r>
    </w:p>
    <w:p w:rsidR="00FF5D98" w:rsidRDefault="00FF5D98" w:rsidP="00BA259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zprávu o činnosti příspěvkové organizace </w:t>
      </w: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Městské lesy Žatec za rok 2014.</w:t>
      </w:r>
    </w:p>
    <w:p w:rsidR="00BA259D" w:rsidRDefault="00BA259D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59D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02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390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Rozpočtová změna – zapojení dotací RRRS SZ </w:t>
      </w:r>
      <w:r w:rsidR="00BA25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CHCHaP</w:t>
      </w:r>
    </w:p>
    <w:p w:rsidR="00FF5D98" w:rsidRDefault="00FF5D98" w:rsidP="00BA259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 celkové výši 11.806.000,00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Kč, a to zapojení účelových investičních a neinvestičních dotací do rozpočtu města.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Účelový znak 84 505 - investiční účelová dotace – podíl EU – ve výši 10.812.487,25 Kč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Účelový znak 84 005 - neinvestiční účelová dotace – podíl EU – ve výši 36.151,52 Kč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Účelový znak 84 501 - investiční účelová dotace – národní podíl – ve výši 954.042,99 Kč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Účelový znak 84 001 - neinvestiční účelová dotace – národní podíl – ve výši 3.189,84 Kč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Jedná se o účelové dotace poskytnuté Městu Žatec z účtu Regionální rady regionu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soudržnosti Severozápad na základě Žádosti o platbu za 5. etapu projektu č. CZ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1.09/4.1.00/04.00176 pod názvem „Chrám Chmele a Piva“.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Příjmy: 4223-ÚZ 38 5 84505     + 10.813.000,00 Kč (INV dotace - podíl EU)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Příjmy: 4123-ÚZ 38 5 84005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+     36.000,00 Kč (NIV dotace - podíl EU)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Příjmy: 4223-ÚZ 38 1 84501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+    954.000,00 Kč (INV dotace - národní podíl)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Příjmy: 4123-ÚZ 38 1 84001     +      3.000,00 Kč (NIV dotace - národní podíl)</w:t>
      </w: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: 741-6171-5901          + 11.806.000,00 Kč (RF)</w:t>
      </w: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39</w:t>
      </w:r>
      <w:r w:rsidR="00602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program regenerace MPR a MPZ</w:t>
      </w:r>
    </w:p>
    <w:p w:rsidR="00FF5D98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200.000,00 Kč, a to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zapojení účelové dotace do rozpočtu města.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Účelový znak 34 054 -  neinvestiční účelová dotace Ministerstva kultury ČR z Programu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regenerace městských památkových rezervací a městských památkových zón určená na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obnovu nemovité kulturní památky – kláštera Kapucínů č.p. 299 - IV. etapa (východní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část) obnovy krovu a střechy – tesařské konstrukce a jejich chemické ošetření, klempířské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konstrukce, pokrývačské práce, oprava komínů a římsy a další související práce ve výši </w:t>
      </w: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200.000,00 Kč.</w:t>
      </w: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C783D" w:rsidRDefault="00FF5D98" w:rsidP="007C783D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02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392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NIV dotace ze SR na výkon sociální práce</w:t>
      </w:r>
    </w:p>
    <w:p w:rsidR="00FF5D98" w:rsidRDefault="00FF5D98" w:rsidP="007C783D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844.000,00 Kč, a to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zapojení účelové neinvestiční dotace do rozpočtu města.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Účelový znak  13 015 -  neinvestiční účelová dotace Ministerstva práce a sociálních věcí na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výkon sociální práce podle ustanovení § 92 - § 93 zákona o sociálních službách a § 63 – § </w:t>
      </w: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65 zákona o pomoci v</w:t>
      </w:r>
      <w:r w:rsidR="007C783D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hmotné</w:t>
      </w:r>
      <w:r w:rsidR="007C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nouzi pro rok 2015 ve výši 844.000,00 Kč.</w:t>
      </w: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39</w:t>
      </w:r>
      <w:r w:rsidR="00602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oslavy 750 let od udělení privilegií</w:t>
      </w:r>
    </w:p>
    <w:p w:rsidR="00FF5D98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50.000,00 Kč, a to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zapojení účelové neinvestiční dotace do rozpočtu města.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ÚZ 34 070 - účelová neinvestiční dotace Ministerstva kultury ČR z programu Kulturní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aktivity – Podpora regionálních kulturních tradic na realizaci projektu „Oslavy u </w:t>
      </w: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příležitosti 750 let od udělení královských privilegií městu Žatec“ ve výši 50.000,00 Kč.</w:t>
      </w: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02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394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NIV dotace KÚ – Klášter Kapucínů</w:t>
      </w:r>
    </w:p>
    <w:p w:rsidR="00FF5D98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200.000,00 Kč, a to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zapojení účelové neinvestiční dotace do rozpočtu města.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Účelový znak 00120 – neinvestiční účelová dotace z Fondu rozvoje Ústeckého kraje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(usnesení Zastupitelstva Ústeckého kraje č. 83/22Z/2015 ze dne 20. 4. 2015) na opravu </w:t>
      </w: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krovu a výměnu střešní</w:t>
      </w:r>
      <w:r w:rsidR="007C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krytiny objektu č.p. 299 – Klášter Kapucínů v Žatci – IV. etapa ve výši 200.000,00 Kč.</w:t>
      </w: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39</w:t>
      </w:r>
      <w:r w:rsidR="00602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program regenerace MPR a MPZ</w:t>
      </w:r>
    </w:p>
    <w:p w:rsidR="00FF5D98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510.000,00 Kč, a to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zapojení účelové dotace do rozpočtu města.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Účelový znak 34 054 -  neinvestiční účelová dotace Ministerstva kultury ČR z Programu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regenerace městských památkových rezervací a městských památkových zón na rok 2015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 obnovu nemovitých kulturních památek na území Města Žatce, a to domy č.p. 66, 84, </w:t>
      </w: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108, 154 a 162 v celkové výši 510.000,00 Kč.</w:t>
      </w:r>
    </w:p>
    <w:p w:rsidR="00602F7E" w:rsidRDefault="00602F7E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39</w:t>
      </w:r>
      <w:r w:rsidR="00602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Změna odpisového plánu r. 2015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v souladu s ustanovením § 31 odst. 1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písm. a) zákona č. 250/2000 Sb., o rozpočtových pravidlech územních rozpočtů, ve znění </w:t>
      </w: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pozdějších předpisů, schvaluje změnu odpisového plánu dlouhodobého majetku na rok 2015 u PO Mateřská škola Žatec, Bratří Čapků 2775, okres Louny, a to ve výši 45.392,00</w:t>
      </w:r>
      <w:r w:rsidR="007C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Kč.</w:t>
      </w: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02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39</w:t>
      </w:r>
      <w:r w:rsidR="00AC6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Změna odpisového plánu r. 2015</w:t>
      </w:r>
    </w:p>
    <w:p w:rsidR="00FF5D98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v souladu s ustanovením § 31 odst. 1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písm. a) zákona č. 250/2000 Sb., o rozpočtových pravidlech územních rozpočtů, ve znění </w:t>
      </w: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pozdějších předpisů, schvaluje změnu odpisového plánu dlouhodobého majetku na rok 2015 u PO Mateřská škola Žatec, U Jezu 2903, okres Louny, a to ve výši 27.922,15 Kč.</w:t>
      </w: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02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39</w:t>
      </w:r>
      <w:r w:rsidR="00AC6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Změna odpisového plánu r. 2015</w:t>
      </w:r>
    </w:p>
    <w:p w:rsidR="00FF5D98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v souladu s ustanovením § 31 odst. 1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písm. a) zákona č. 250/2000 Sb., o rozpočtových pravidlech územních rozpočtů, ve znění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pozdějších předpisů, schvaluje změnu odpisového plánu dlouhodobého majetku na rok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2015 u PO Mateřská škola Žatec, Otakara Březiny 2769, okres Louny, a to ve výši </w:t>
      </w: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31.363,73 Kč.</w:t>
      </w: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399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Změna odpisového plánu r. 2015</w:t>
      </w:r>
    </w:p>
    <w:p w:rsidR="00FF5D98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</w:t>
      </w:r>
      <w:r w:rsidR="00FF5D98">
        <w:rPr>
          <w:rFonts w:ascii="Times New Roman" w:hAnsi="Times New Roman" w:cs="Times New Roman"/>
          <w:color w:val="000000"/>
          <w:sz w:val="24"/>
          <w:szCs w:val="24"/>
        </w:rPr>
        <w:t xml:space="preserve">tupitelstvo města Žatce v působnosti rady města v souladu s ustanovením § 31 odst. 1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písm. a) zákona č. 250/2000 Sb., o rozpočtových pravidlech územních rozpočtů, ve znění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pozdějších předpisů, schvaluje změnu odpisového plánu dlouhodobého majetku na rok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2015 u PO Základní škola a Mateřská škola, Žatec, Jižní 2777, okres Louny, a to ve výši </w:t>
      </w: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16.245,00 Kč.</w:t>
      </w: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6DFE" w:rsidRDefault="00AC6DFE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602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</w:t>
      </w:r>
      <w:r w:rsidR="00AC6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Přijetí věcných darů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žádost ředitelky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Mateřské školy Žatec, Otakara Březiny 2769, okres Louny Mgr. Ludmily Jurášové a dle §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27 odst. 5 písm. b) zákona č. 250/2000 Sb., o rozpočtových pravidlech územních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rozpočtů, ve znění pozdějších předpisů, souhlasí s přijetím věcných darů od firmy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Recyklohraní, o.p.s., Soborská 1302/8, 160 00 Praha 6, IČ 247 87 701 pro účely mateřské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školy, a to: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Společenská hra CONTINUO, 1 ks v celkové hodnotě 150,00 Kč,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Dřevěná hra „Věž“, 3 ks v hodnotě 360,00 Kč,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Postřehová hra GRABOLO, 1 ks v hodnotě 200,00 Kč,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 MINDOK Hra Příběh z kostek, 1 ks v hodnotě 250,00 Kč,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5) Postřehová hra GRABOLO JUNIOR, 3 ks v celkové hodnotě 540,00 Kč.</w:t>
      </w: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Celková výše věcných darů činí 1.500,00 Kč.</w:t>
      </w: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Přijetí věcných darů PO Kamarád </w:t>
      </w:r>
      <w:r w:rsidR="007C7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LORM</w:t>
      </w:r>
    </w:p>
    <w:p w:rsidR="00FF5D98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Žatec projednalo žádost ředitelky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příspěvkové organizace Kamarád - LORM, Zeyerova 859, Žatec  Bc. Kateřiny Frondlové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 dle § 27 odst. 5 písm. b) zákona č. 250/2000 Sb., o rozpočtových pravidlech územních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rozpočtů, ve znění pozdějších předpisů, souhlasí s přijetím věcných darů, a to pronájem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sálu Lidového domu od firmy BGM s.r.o., 100 ks jablek od firmy OZ Brázda s.r.o. a 50 ks</w:t>
      </w: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tatranek od firmy GASTROPLUS LOUNY s.r.o.</w:t>
      </w: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F5D98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Základní škola Žatec, Komenského alej 749, okres Louny posílení fondu</w:t>
      </w:r>
    </w:p>
    <w:p w:rsidR="007C783D" w:rsidRDefault="00FF5D98" w:rsidP="007C783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C783D">
        <w:rPr>
          <w:rFonts w:ascii="Arial" w:hAnsi="Arial" w:cs="Arial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investic</w:t>
      </w:r>
    </w:p>
    <w:p w:rsidR="00FF5D98" w:rsidRDefault="00FF5D98" w:rsidP="007C783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žádost ředitele Základní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školy Žatec, Komenského alej 749, okres Louny a v souladu s ust. § 30 odst. 3 zákona č.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250/2000 Sb., o rozpočtových pravidlech územních rozpočtů, ve znění pozdějších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předpisů dává příspěvkové organizaci souhlas, aby část svého rezervního fondu ve výši </w:t>
      </w: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85.000,00 Kč použila k posílení svého fondu investic.</w:t>
      </w: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Žádost o povolení výjimky z nejvyššího počtu žáků ve třídě – ZŠ Žatec, </w:t>
      </w:r>
    </w:p>
    <w:p w:rsidR="007C783D" w:rsidRDefault="00FF5D98" w:rsidP="007C783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C783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Komenského alej 749, okres Louny</w:t>
      </w:r>
    </w:p>
    <w:p w:rsidR="00FF5D98" w:rsidRDefault="00FF5D98" w:rsidP="007C783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žádost ředitele Základní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školy Žatec, Komenského alej 749, okres Louny Mgr. Zdeňka Srpa a dle ust. § 23 odst. 5 </w:t>
      </w: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zákona č. 561/2004 Sb., o</w:t>
      </w:r>
      <w:r w:rsidR="007C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předškolním, základním, středním, vyšším odborném a jiném vzdělávání (školský zákon), ve znění pozdějších předpisů, povoluje výjimku z nejvyššího počtu žáků ve 4. třídě pro školní rok 2015/2016, a to z 30 na 31 žáků za předpokladu, že zvýšení počtu nebude na újmu kvalitě vzdělávací činnosti a budou splněny podmínky bezpečnosti a ochrany zdraví.</w:t>
      </w: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Navýšení kapacity – ZŠ a MŠ, Žatec, Jižní 2777, okres Louny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schvaluje dle zákona č. 561/2004 Sb.,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o předškolním, základním, středním, vyšším odborném a jiném vzdělávání (školský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zákon), ve znění pozdějších předpisů, navýšení kapacity školní družiny Základní školy a </w:t>
      </w: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Mateřské školy, Žatec, Jižní 2777, okres Louny o 20 žáků, tzn. ze 120 žáků na 140 žáků.</w:t>
      </w:r>
    </w:p>
    <w:p w:rsidR="00AC6DFE" w:rsidRDefault="00AC6DFE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02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</w:t>
      </w:r>
      <w:r w:rsidR="00AC6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Přidělení bytu v</w:t>
      </w:r>
      <w:r w:rsidR="007C7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DPS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Žatce projednalo a souhlasí s uzavřením nájemní smlouvy s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 fyzickou osobou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(byt č. 23 o velikosti 1+1 v DPS U Hřiště 2513) s tím, že v souladu s platnými Pravidly pro přidělování bytů v DPS 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 xml:space="preserve">fyzická osoba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uhradí jednorázový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příspěvek na sociální účely ve výši 25.000,00 Kč.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Žatce projednalo a souhlasí s uzavřením nájemní smlouvy s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 xml:space="preserve"> fyzickou osobou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(byt č. 205 o velikosti 1+1 v DPS Písečná 2820) s tím, že v souladu s platnými Pravidly pro přidělování bytů v DPS 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fyzická osoba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uhradí jednorázový příspěvek na sociální účely ve výši 40.000,00 Kč.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Žatce projednalo a souhlasí s uzavřením nájemní smlouvy s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 fyzickou osobou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(byt č. 108 o velikosti 1+1 v DPS Písečná 2820) s tím, že v souladu s platnými Pravidly pro přidělování bytů v DPS 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fyzická osoba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uhradí jednorázový příspěvek na sociální účely ve výši 25.000,00 Kč.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Žatce projednalo a souhlasí s uzavřením nájemní smlouvy s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 fyzickou osobou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(byt č. 201 o velikosti 1+1 v DPS Písečná 2820) s tím, že v souladu s platnými Pravidly pro přidělování bytů v DPS 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fyzická osoba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uhradí jednorázový příspěvek na sociální účely ve výši 40.000,00 Kč.</w:t>
      </w: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</w:t>
      </w:r>
      <w:r w:rsidR="00AC6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Žádost o souhlas s čerpáním investičního fondu PO Domov pro seniory a</w:t>
      </w:r>
    </w:p>
    <w:p w:rsidR="007C783D" w:rsidRDefault="00FF5D98" w:rsidP="007C783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C783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Pečovatelská služba v</w:t>
      </w:r>
      <w:r w:rsidR="007C7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Žatci</w:t>
      </w:r>
    </w:p>
    <w:p w:rsidR="00FF5D98" w:rsidRDefault="00FF5D98" w:rsidP="007C783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souhlasí s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čerpáním fondu investic organizace v částce do 262.000,00 Kč k zakoupení stavěcího </w:t>
      </w: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FF5D98">
        <w:rPr>
          <w:rFonts w:ascii="Times New Roman" w:hAnsi="Times New Roman" w:cs="Times New Roman"/>
          <w:color w:val="000000"/>
          <w:sz w:val="24"/>
          <w:szCs w:val="24"/>
        </w:rPr>
        <w:t>vedáku Sara 3000 a elektrického vakového zvedáku Maxi Move, včetně příslušenství.</w:t>
      </w: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Změna odpisového plánu PO Domov pro seniory a Pečovatelská služba v </w:t>
      </w:r>
    </w:p>
    <w:p w:rsidR="007C783D" w:rsidRDefault="00FF5D98" w:rsidP="007C783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C783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Žatci na rok 2015</w:t>
      </w:r>
    </w:p>
    <w:p w:rsidR="00FF5D98" w:rsidRDefault="00FF5D98" w:rsidP="007C783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Žatce v souladu s ustanovením § 31,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odst. 1. písm. a) zákona č. 250/2000 Sb., o rozpočtových pravidlech územních rozpočtů,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ve znění pozdějších předpisů, projednalo a schvaluje změnu odpisového plánu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dlouhodobého majetku na rok 2015 příspěvkové organizace Domov pro seniory a </w:t>
      </w: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Pečovatelská služba v Žatci na rok 2015 v celkové výši 671.636,00 Kč.</w:t>
      </w: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Přiznání doplatku na bydlení z důvodů hodných zvláštního zřetele na </w:t>
      </w:r>
    </w:p>
    <w:p w:rsidR="007C783D" w:rsidRDefault="00FF5D98" w:rsidP="007C783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C783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bydlení v ubytovně – souhlas obce</w:t>
      </w:r>
    </w:p>
    <w:p w:rsidR="00FF5D98" w:rsidRDefault="00FF5D98" w:rsidP="007C783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v souladu s ust. § 33 odst. 6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zákona č. 111/2006 Sb., o pomoci v hmotné nouzi, ve znění pozdějších předpisů,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projednalo žádost Úřadu práce ČR a nesouhlasí s tím, aby Úřad práce ČR, Krajská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pobočka v Ústí nad Labem, Kontaktní pracoviště Žatec, Obránců míru 1830, 438 01 Žatec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určil za osobu užívající byt </w:t>
      </w:r>
      <w:r w:rsidR="00647E5A">
        <w:rPr>
          <w:rFonts w:ascii="Times New Roman" w:hAnsi="Times New Roman" w:cs="Times New Roman"/>
          <w:color w:val="000000"/>
          <w:sz w:val="24"/>
          <w:szCs w:val="24"/>
        </w:rPr>
        <w:t>fyzickou osobu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která užívá za účelem bydlení byt v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ubytovacím zařízení: UBYTOVNA MINIHOTEL V ZAHRADĚ, Lva Tolstého 871, 438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01 Žatec (provozovatel fyzická osoba podnikající - Alois Kopytko, Lva Tolstého 871, </w:t>
      </w: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438 01 Žatec, IČ 49121090).</w:t>
      </w: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Přiznání doplatku na bydlení z důvodů hodných zvláštního zřetele na </w:t>
      </w:r>
    </w:p>
    <w:p w:rsidR="007C783D" w:rsidRDefault="00FF5D98" w:rsidP="007C783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C783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bydlení v ubytovně – souhlas obce</w:t>
      </w:r>
    </w:p>
    <w:p w:rsidR="00FF5D98" w:rsidRDefault="00FF5D98" w:rsidP="007C783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v souladu s ust. §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33 odst. 6 zákona č. 111/2006 Sb., o pomoci v hmotné nouzi, ve znění pozdějších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předpisů, žádost Úřadu práce ČR a souhlasí s tím, aby Úřad práce ČR, Krajská pobočka v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Ústí nad Labem, Kontaktní pracoviště Žatec, Obránců míru 1830, 438 01 Žatec určil za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osobu užívající byt </w:t>
      </w:r>
      <w:r w:rsidR="00BE5AED">
        <w:rPr>
          <w:rFonts w:ascii="Times New Roman" w:hAnsi="Times New Roman" w:cs="Times New Roman"/>
          <w:color w:val="000000"/>
          <w:sz w:val="24"/>
          <w:szCs w:val="24"/>
        </w:rPr>
        <w:t>fyzickou osobu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která užívá za účelem bydlení byt v ubytovacím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zařízení:  Hostel G-56, nám. Svobody 56, 438 01 Žatec (provozovatel RENT POINT </w:t>
      </w: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KGS a.s., Školská 693/28, Praha 1, IČ 28424450), a to na dobu určitou do 30.11.2015.</w:t>
      </w: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410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Schválení mimořádné veřejnosprávní kontroly na místě v PO Chrám </w:t>
      </w:r>
    </w:p>
    <w:p w:rsidR="007C783D" w:rsidRDefault="00FF5D98" w:rsidP="007C783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C783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Chmele a Piva CZ, příspěvková organizace</w:t>
      </w:r>
    </w:p>
    <w:p w:rsidR="00FF5D98" w:rsidRDefault="00FF5D98" w:rsidP="007C783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provedení mimořádné veřejnosprávní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kontroly na místě v PO Chrám Chmele a Piva CZ, příspěvková organizace ve smyslu § 4 </w:t>
      </w: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odst. b) zákona č. 320/2001 Sb.,</w:t>
      </w:r>
      <w:r w:rsidR="007C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 finanční kontrole ve veřejné správě a o změně některých zákonů (zákon o finanční kontrole) a ukládá starostce města Žatce podepsat pověření k mimořádné veřejnosprávní kontrole.</w:t>
      </w: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411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Fond regenerace města Žatce</w:t>
      </w:r>
    </w:p>
    <w:p w:rsidR="00FF5D98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stanovuje správcem Fondu regenerace města 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Žatce správce kapitoly rozpočtu č. 716. Dále stanovuje vedoucího odboru rozvoje a </w:t>
      </w: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majetku města odpovědnou osobou</w:t>
      </w:r>
      <w:r w:rsidR="007C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za hospodaření s Fondem regenerace města Žatce.</w:t>
      </w: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41</w:t>
      </w:r>
      <w:r w:rsidR="00AC6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Komise výstavby a regenerace MPR a MPZ</w:t>
      </w:r>
    </w:p>
    <w:p w:rsidR="00FF5D98" w:rsidRDefault="00FF5D98" w:rsidP="00FF5D9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bere na vědomí zápis z jednání komise pro </w:t>
      </w: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výstavbu a regeneraci MPR a MPZ ze dne 08.09.2015.</w:t>
      </w: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C6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413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Komise pro životní prostředí ze dne 30.09.2015</w:t>
      </w:r>
    </w:p>
    <w:p w:rsidR="00FF5D98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a bere na vědomí zápis ze </w:t>
      </w:r>
    </w:p>
    <w:p w:rsidR="007C783D" w:rsidRDefault="00FF5D98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jednání komise pro životní prostředí konaného dne 30.09.2015.</w:t>
      </w: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C783D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5D98" w:rsidRDefault="007C783D" w:rsidP="007C783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F5D98">
        <w:rPr>
          <w:rFonts w:ascii="Arial" w:hAnsi="Arial" w:cs="Arial"/>
          <w:sz w:val="24"/>
          <w:szCs w:val="24"/>
        </w:rPr>
        <w:tab/>
      </w:r>
      <w:r w:rsidR="00FF5D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Místostarosta</w:t>
      </w:r>
      <w:r w:rsidR="00FF5D9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F5D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Starostka</w:t>
      </w:r>
    </w:p>
    <w:p w:rsidR="00FF5D98" w:rsidRDefault="00FF5D98" w:rsidP="007C783D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Jaroslav Špička</w:t>
      </w:r>
      <w:r w:rsidR="00BE5A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v.r.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Mgr. Zdeňka Hamousová</w:t>
      </w:r>
      <w:r w:rsidR="00BE5A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v.r.</w:t>
      </w:r>
    </w:p>
    <w:p w:rsidR="00BE5AED" w:rsidRDefault="00BE5AED" w:rsidP="007C783D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E5AED" w:rsidRDefault="00BE5AED" w:rsidP="007C783D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C7778" w:rsidRDefault="009C7778" w:rsidP="009C7778">
      <w:pPr>
        <w:pStyle w:val="Nadpis1"/>
      </w:pPr>
      <w:r>
        <w:t>Za správnost vyhotovení: Pavlína Kloučková</w:t>
      </w:r>
    </w:p>
    <w:p w:rsidR="009C7778" w:rsidRDefault="009C7778" w:rsidP="009C7778">
      <w:pPr>
        <w:jc w:val="both"/>
        <w:rPr>
          <w:sz w:val="24"/>
        </w:rPr>
      </w:pPr>
    </w:p>
    <w:p w:rsidR="00BE5AED" w:rsidRDefault="009C7778" w:rsidP="009C7778">
      <w:pPr>
        <w:pStyle w:val="Zkladntext"/>
        <w:rPr>
          <w:sz w:val="29"/>
          <w:szCs w:val="29"/>
        </w:rPr>
      </w:pPr>
      <w:r>
        <w:t>Upravená verze dokumentu z důvodu dodržení přiměřenosti rozsahu zveřejňovaných osobních údajů podle zákona č. 101/2000 Sb., o ochraně osobních údajů v platném znění.</w:t>
      </w:r>
    </w:p>
    <w:sectPr w:rsidR="00BE5AED">
      <w:footerReference w:type="default" r:id="rId9"/>
      <w:pgSz w:w="11906" w:h="16838" w:code="9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F40" w:rsidRDefault="00147F40" w:rsidP="00BA259D">
      <w:pPr>
        <w:spacing w:after="0" w:line="240" w:lineRule="auto"/>
      </w:pPr>
      <w:r>
        <w:separator/>
      </w:r>
    </w:p>
  </w:endnote>
  <w:endnote w:type="continuationSeparator" w:id="0">
    <w:p w:rsidR="00147F40" w:rsidRDefault="00147F40" w:rsidP="00BA2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980783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DB557E" w:rsidRDefault="00DB557E" w:rsidP="00BA259D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874A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874AC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B557E" w:rsidRDefault="00DB55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F40" w:rsidRDefault="00147F40" w:rsidP="00BA259D">
      <w:pPr>
        <w:spacing w:after="0" w:line="240" w:lineRule="auto"/>
      </w:pPr>
      <w:r>
        <w:separator/>
      </w:r>
    </w:p>
  </w:footnote>
  <w:footnote w:type="continuationSeparator" w:id="0">
    <w:p w:rsidR="00147F40" w:rsidRDefault="00147F40" w:rsidP="00BA25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D98"/>
    <w:rsid w:val="00147F40"/>
    <w:rsid w:val="00161338"/>
    <w:rsid w:val="00163D2A"/>
    <w:rsid w:val="00241151"/>
    <w:rsid w:val="00343A45"/>
    <w:rsid w:val="003874AC"/>
    <w:rsid w:val="00602F7E"/>
    <w:rsid w:val="00606C6B"/>
    <w:rsid w:val="00647E5A"/>
    <w:rsid w:val="007C783D"/>
    <w:rsid w:val="0098646C"/>
    <w:rsid w:val="009C7778"/>
    <w:rsid w:val="00AC6DFE"/>
    <w:rsid w:val="00BA259D"/>
    <w:rsid w:val="00BE5AED"/>
    <w:rsid w:val="00DB557E"/>
    <w:rsid w:val="00FF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9C777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59D"/>
  </w:style>
  <w:style w:type="paragraph" w:styleId="Zpat">
    <w:name w:val="footer"/>
    <w:basedOn w:val="Normln"/>
    <w:link w:val="ZpatChar"/>
    <w:uiPriority w:val="99"/>
    <w:unhideWhenUsed/>
    <w:rsid w:val="00BA2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59D"/>
  </w:style>
  <w:style w:type="character" w:customStyle="1" w:styleId="Nadpis1Char">
    <w:name w:val="Nadpis 1 Char"/>
    <w:basedOn w:val="Standardnpsmoodstavce"/>
    <w:link w:val="Nadpis1"/>
    <w:rsid w:val="009C7778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9C7778"/>
    <w:pPr>
      <w:widowControl w:val="0"/>
      <w:tabs>
        <w:tab w:val="left" w:pos="630"/>
        <w:tab w:val="left" w:pos="5666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9C7778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9C777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59D"/>
  </w:style>
  <w:style w:type="paragraph" w:styleId="Zpat">
    <w:name w:val="footer"/>
    <w:basedOn w:val="Normln"/>
    <w:link w:val="ZpatChar"/>
    <w:uiPriority w:val="99"/>
    <w:unhideWhenUsed/>
    <w:rsid w:val="00BA2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59D"/>
  </w:style>
  <w:style w:type="character" w:customStyle="1" w:styleId="Nadpis1Char">
    <w:name w:val="Nadpis 1 Char"/>
    <w:basedOn w:val="Standardnpsmoodstavce"/>
    <w:link w:val="Nadpis1"/>
    <w:rsid w:val="009C7778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9C7778"/>
    <w:pPr>
      <w:widowControl w:val="0"/>
      <w:tabs>
        <w:tab w:val="left" w:pos="630"/>
        <w:tab w:val="left" w:pos="5666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9C7778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62AEE-22A8-4D0A-8CF6-5CE06E6A2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6937</Words>
  <Characters>40935</Characters>
  <Application>Microsoft Office Word</Application>
  <DocSecurity>0</DocSecurity>
  <Lines>341</Lines>
  <Paragraphs>95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Kloučková Pavlína</dc:creator>
  <cp:lastModifiedBy>Henzl Václav, Ing.</cp:lastModifiedBy>
  <cp:revision>2</cp:revision>
  <cp:lastPrinted>2015-10-12T07:28:00Z</cp:lastPrinted>
  <dcterms:created xsi:type="dcterms:W3CDTF">2015-10-12T11:04:00Z</dcterms:created>
  <dcterms:modified xsi:type="dcterms:W3CDTF">2015-10-12T11:04:00Z</dcterms:modified>
</cp:coreProperties>
</file>