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F6F" w:rsidRDefault="00F07C7B">
      <w:pPr>
        <w:widowControl w:val="0"/>
        <w:tabs>
          <w:tab w:val="center" w:pos="4506"/>
        </w:tabs>
        <w:autoSpaceDE w:val="0"/>
        <w:autoSpaceDN w:val="0"/>
        <w:adjustRightInd w:val="0"/>
        <w:spacing w:before="288"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MĚSTO ŽATEC</w:t>
      </w:r>
    </w:p>
    <w:p w:rsidR="00CB1F6F" w:rsidRDefault="004C3155">
      <w:pPr>
        <w:widowControl w:val="0"/>
        <w:tabs>
          <w:tab w:val="left" w:pos="1984"/>
        </w:tabs>
        <w:autoSpaceDE w:val="0"/>
        <w:autoSpaceDN w:val="0"/>
        <w:adjustRightInd w:val="0"/>
        <w:spacing w:before="2405" w:after="0" w:line="240" w:lineRule="auto"/>
        <w:rPr>
          <w:rFonts w:ascii="Times New Roman" w:hAnsi="Times New Roman" w:cs="Times New Roman"/>
          <w:b/>
          <w:bCs/>
          <w:color w:val="000000"/>
          <w:sz w:val="110"/>
          <w:szCs w:val="11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70C59FC" wp14:editId="0FE506C5">
            <wp:simplePos x="0" y="0"/>
            <wp:positionH relativeFrom="column">
              <wp:posOffset>2325370</wp:posOffset>
            </wp:positionH>
            <wp:positionV relativeFrom="paragraph">
              <wp:posOffset>114300</wp:posOffset>
            </wp:positionV>
            <wp:extent cx="1247775" cy="1371600"/>
            <wp:effectExtent l="0" t="0" r="9525" b="0"/>
            <wp:wrapNone/>
            <wp:docPr id="1" name="Obrázek 1" descr="Znak pro korespond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ro koresponden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C7B">
        <w:rPr>
          <w:rFonts w:ascii="Arial" w:hAnsi="Arial" w:cs="Arial"/>
          <w:sz w:val="24"/>
          <w:szCs w:val="24"/>
        </w:rPr>
        <w:tab/>
      </w:r>
      <w:r w:rsidR="00F07C7B">
        <w:rPr>
          <w:rFonts w:ascii="Times New Roman" w:hAnsi="Times New Roman" w:cs="Times New Roman"/>
          <w:b/>
          <w:bCs/>
          <w:color w:val="000000"/>
          <w:sz w:val="96"/>
          <w:szCs w:val="96"/>
        </w:rPr>
        <w:t>USNESENÍ</w:t>
      </w:r>
    </w:p>
    <w:p w:rsidR="00CB1F6F" w:rsidRDefault="00F07C7B">
      <w:pPr>
        <w:widowControl w:val="0"/>
        <w:tabs>
          <w:tab w:val="right" w:pos="2406"/>
          <w:tab w:val="right" w:pos="2734"/>
          <w:tab w:val="left" w:pos="2824"/>
        </w:tabs>
        <w:autoSpaceDE w:val="0"/>
        <w:autoSpaceDN w:val="0"/>
        <w:adjustRightInd w:val="0"/>
        <w:spacing w:before="285"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jednání Zastupitelstva města Žatce </w:t>
      </w:r>
    </w:p>
    <w:p w:rsidR="00CB1F6F" w:rsidRDefault="00F07C7B">
      <w:pPr>
        <w:widowControl w:val="0"/>
        <w:tabs>
          <w:tab w:val="left" w:pos="2721"/>
          <w:tab w:val="left" w:pos="4818"/>
        </w:tabs>
        <w:autoSpaceDE w:val="0"/>
        <w:autoSpaceDN w:val="0"/>
        <w:adjustRightInd w:val="0"/>
        <w:spacing w:before="131" w:after="0" w:line="240" w:lineRule="auto"/>
        <w:rPr>
          <w:rFonts w:ascii="Times New Roman" w:hAnsi="Times New Roman" w:cs="Times New Roman"/>
          <w:b/>
          <w:bCs/>
          <w:color w:val="333333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konaného dne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24.6.2015</w:t>
      </w:r>
    </w:p>
    <w:p w:rsidR="00CB1F6F" w:rsidRDefault="00F07C7B">
      <w:pPr>
        <w:widowControl w:val="0"/>
        <w:tabs>
          <w:tab w:val="left" w:pos="90"/>
          <w:tab w:val="left" w:pos="1420"/>
          <w:tab w:val="left" w:pos="2437"/>
          <w:tab w:val="left" w:pos="2664"/>
        </w:tabs>
        <w:autoSpaceDE w:val="0"/>
        <w:autoSpaceDN w:val="0"/>
        <w:adjustRightInd w:val="0"/>
        <w:spacing w:before="1157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Usnesení č.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105 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150 /15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249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Sloučení návrhové a volební komise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Složení návrhové a volební komise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Kontrola usnesení zastupitelstva města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Nemocnice Žatec, o.p.s.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Jmenování člena správní rady Nemocnice Žatec, o.p.s.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Jmenování člena správní rady Nemocnice Žatec, o.p.s.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Jmenování člena správní rady Nemocnice Žatec, o.p.s.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Jmenování člena správní rady Nemocnice Žatec, o.p.s.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Nemocnice Žatec, o.p.s. – účelová investiční dotace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Žatecké teplárenské, a.s.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o investičních akcích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Rozpočtová změna – „Záchrana objektu bývalých papíren a vybudování </w:t>
      </w:r>
    </w:p>
    <w:p w:rsidR="00CB1F6F" w:rsidRDefault="00F07C7B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depozitářů muzea v jejich části – vybavení“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Smlouva o poskytnutí dotace č. CZ.1.09/1.2.00/63.01047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Fond regenerace Města Žatce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o příspěvek ze SFDI na projekty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nebytové jednotky č. 2833/33 ul. Dr. Václava Kůrky v Žatci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bytové jednotky č. 2724/46 ul. Jabloňová v Žatci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pozemku st.p.č. 3523 v k.ú. Žatec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pozemku st.p.č. 6449 v k.ú. Žatec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části pozemku p.p.č. 4484/5 v k.ú. Žatec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Prodej pozemku pro výstavbu RD lokalita Kamenný vršek, Žatec – II. </w:t>
      </w:r>
    </w:p>
    <w:p w:rsidR="00CB1F6F" w:rsidRDefault="00F07C7B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etapa, část B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Prodej pozemku pro výstavbu RD lokalita Kamenný vršek, Žatec – II. </w:t>
      </w:r>
    </w:p>
    <w:p w:rsidR="00CB1F6F" w:rsidRDefault="00F07C7B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etapa, část B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Prodej pozemku pro výstavbu RD lokalita Kamenný vršek, Žatec – II. </w:t>
      </w:r>
    </w:p>
    <w:p w:rsidR="00CB1F6F" w:rsidRDefault="00F07C7B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etapa, část B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Nabytí do majetku města – p.p.č. 4578/220 a p.p.č. 4578/222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Nabytí části pozemku p.p.č. 5502/1 v k.ú. Žatec do majetku města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Nabídka společnosti Severočeské vodovody a kanalizace, a.s.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Změna smlouvy o budoucí smlouvě kupní a nájemní smlouvy ze dne </w:t>
      </w:r>
    </w:p>
    <w:p w:rsidR="00CB1F6F" w:rsidRDefault="00F07C7B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17.01.2002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uplatňování ÚP Žatec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Pořízení změny č. 6 ÚP Žatec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na změnu ÚP Žatec - právní stav po změně č. 4  - p.p.č. 371/6 k.ú. </w:t>
      </w:r>
    </w:p>
    <w:p w:rsidR="00CB1F6F" w:rsidRDefault="00F07C7B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Bezděkov u Žatce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na změnu ÚP Žatec - právní stav po změně č. 4  - p.p.č. 4321/1 k.ú. </w:t>
      </w:r>
    </w:p>
    <w:p w:rsidR="00CB1F6F" w:rsidRDefault="00F07C7B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Žatec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Rozpočtová změna – „Záchrana objektu bývalých papíren a vybudování </w:t>
      </w:r>
    </w:p>
    <w:p w:rsidR="00CB1F6F" w:rsidRDefault="00F07C7B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depozitářů muzea v jejich části“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DPH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Účetní závěrka Města Žatce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Dodatek č. 3 ke zřizovací listině příspěvkové organizace ZŠ, Žatec, P. </w:t>
      </w:r>
    </w:p>
    <w:p w:rsidR="00CB1F6F" w:rsidRDefault="00F07C7B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Bezruče 2000, okr. Louny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Smlouva o vzájemném finančním vypořádání provozu bazénu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Dědictví po zemřelé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 fyzické osobě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Obecně závazná vyhláška Města Žatce č. 2/2015, kterou se upravují </w:t>
      </w:r>
    </w:p>
    <w:p w:rsidR="00CB1F6F" w:rsidRDefault="00F07C7B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pravidla pro pohyb psů na veřejném prostranství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Informace o postupu prací, souvisejících s kandidaturou města Žatec na </w:t>
      </w:r>
    </w:p>
    <w:p w:rsidR="00CB1F6F" w:rsidRDefault="00F07C7B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zápis do Seznamu světového dědictví UNESCO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Podání přihlášky - Konference SHS ČMS v roce 2016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Způsob volby neuvolněného místostarosty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Způsob volby členů rady města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Dohadovací řízení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Výkon funkce rady města</w:t>
      </w:r>
    </w:p>
    <w:p w:rsidR="00CB1F6F" w:rsidRDefault="00F07C7B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Rady města Žatce</w:t>
      </w: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4C315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4C315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4C315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4C315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105/15</w:t>
      </w:r>
      <w:r w:rsidR="004C3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C3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4C3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Sloučení návrhové a volební komise</w:t>
      </w:r>
    </w:p>
    <w:p w:rsidR="004C3155" w:rsidRDefault="007550F6" w:rsidP="004C3155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projednalo a schvaluje sloučení návrhové a volební komise.</w:t>
      </w:r>
    </w:p>
    <w:p w:rsidR="004C3155" w:rsidRDefault="004C3155" w:rsidP="004C3155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106/15</w:t>
      </w:r>
      <w:r>
        <w:rPr>
          <w:rFonts w:ascii="Arial" w:hAnsi="Arial" w:cs="Arial"/>
          <w:sz w:val="24"/>
          <w:szCs w:val="24"/>
        </w:rPr>
        <w:tab/>
      </w:r>
      <w:r w:rsidR="004C3155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Složení návrhové a volební komise</w:t>
      </w:r>
    </w:p>
    <w:p w:rsidR="007550F6" w:rsidRDefault="007550F6" w:rsidP="004C3155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tříčlennou návrhovou a volební komisi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 složení p. Vladimír Martinovský (předseda), RSDr. Milan Pipal, Mgr. Stanislava 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Hafnerová.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7550F6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program zasedání s těmito změnami: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8a) - Nemocnice Žatec, o.p.s. – účelová investiční dotace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10a) - Rozpočtová změna – „Záchrana objektu bývalých papíren a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vybudování depozitářů muzea v jejich části – vybavení“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10b) - Smlouva o poskytnutí dotace č. CZ.1.09/1.2.00/63.01047 na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projekt „Záchrana objektu bývalých papíren a vybudování depozitářů muzea v jejich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části“ – Dodatek č. 1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24a) - Nabídka společnosti Severočeské vodovody a kanalizace, a.s.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39 - Volby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vyřazení původního bodu č. 39 - Zpráva o činnosti příspěvkové organizace Městské lesy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 za rok 2014.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 usnesení zastupitelstva města</w:t>
      </w:r>
    </w:p>
    <w:p w:rsidR="007550F6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kontrolu usnesení z minulého jednání 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zastupitelstva města.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Nemocnice Žatec, o.p.s.</w:t>
      </w:r>
    </w:p>
    <w:p w:rsidR="007550F6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Nemocnice Žatec, o.p.s. za 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období do 11.05.2015.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Jmenování člena správní rady Nemocnice Žatec, o.p.s.</w:t>
      </w:r>
    </w:p>
    <w:p w:rsidR="007550F6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souladu s článkem VI. Zakládací listiny obecně prospěšné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společnosti Nemocnice Žatec, o.p.s. bere na vědomí zánik členství ve správní radě  a to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uplynutím funkčního období paní Stanislavy Žitníkové, Ing. Jiřího Vlčka, pana Jana Pecha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 dni 10.04.2015 a Ing. Petra Šmída ke dni 16.05.2015.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jmenuje členem správní rady Nemocnice Žatec, o.p.s.: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Ing. Radka Nesnídala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 účinností od 24.06.2015.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Jmenování člena správní rady Nemocnice Žatec, o.p.s.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jmenuje členem správní rady Nemocnice Žatec, o.p.s.: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p. Jana Pecha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 účinností od 24.06.2015.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Jmenování člena správní rady Nemocnice Žatec, o.p.s.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jmenuje členem správní rady Nemocnice Žatec, o.p.s.: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Ing. Petra Šmída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 účinností od 24.06.2015.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Jmenování člena správní rady Nemocnice Žatec, o.p.s.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jmenuje členem správní rady Nemocnice Žatec, o.p.s.: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Ing. Jiřího Vlčka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 účinností od 24.06.2015.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Nemocnice Žatec, o.p.s. – účelová investiční dotace</w:t>
      </w:r>
    </w:p>
    <w:p w:rsidR="007550F6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žádost ředitele Nemocnice Žatec, o.p.s. Ing.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Čestmíra Nováka a schvaluje poskytnutí účelové investiční dotace Nemocnici Žatec, o.p.s.,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Husova 2796, Žatec, IČ: 25026259 ve výši 500.000,00 Kč na pořízení anesteziologického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přístroje s monitorem základních životních funkcí v roce 2015 a dále trvá na termínech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splatnosti bezúročné půjčky dle Smlouvy „o půjčce“ ze dne 08.07.2013, ve znění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pozdějších dodatků.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Zároveň schvaluje rozpočtovou změnu na uvolnění finančních prostředků z rezervního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fondu ve výši 500.000,00 Kč: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- 500.000,00 Kč (RF)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715-3522-6321         + 500.000,00 Kč (INV dotace Nemocnici Žatec).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Žatecké teplárenské, a.s.</w:t>
      </w:r>
    </w:p>
    <w:p w:rsidR="007550F6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Žatecké teplárenské, a.s. za 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období duben 2015.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Informace o investičních akcích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investičních akcích.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– „Záchrana objektu bývalých papíren a vybudování </w:t>
      </w:r>
    </w:p>
    <w:p w:rsidR="004C3155" w:rsidRDefault="004C3155" w:rsidP="004C315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depozitářů muzea v jejich části – vybavení“</w:t>
      </w:r>
    </w:p>
    <w:p w:rsidR="007550F6" w:rsidRDefault="007550F6" w:rsidP="004C315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na uvolnění finančních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prostředků z rezervního fondu na investiční akci: „Záchrana objektu bývalých papíren a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vybudování depozitářů muzea v jejich části – vybavení“ ve výši 750.000,00 Kč.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        - 750.000,00 Kč (RF)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739-3613-6122, org. 790        + 750.000,00 Kč (Depozitář - vybavení).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Smlouva o poskytnutí dotace č. CZ.1.09/1.2.00/63.01047</w:t>
      </w:r>
    </w:p>
    <w:p w:rsidR="007550F6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změny v projektu „Záchrana objektu bývalých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papíren a vybudování depozitářů muzea v jejich části“, tj. změnu v délce trvání projektu,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změnu v počtu etap (3 etapy) a změnu finančního plnění projektu ve smyslu návrhu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dodatku č. 1 Smlouvy č. CZ.1.09/1.2.00/63.01047 o poskytnutí dotace z rozpočtových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prostředků Regionální rady regionu soudržnosti Severozápad na projekt „Záchrana objektu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bývalých papíren a vybudování depozitářů muzea v jejich části“.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znění Dodatku č. 1 Smlouvy č.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CZ.1.09/1.2.00/63.01047 o poskytnutí dotace z rozpočtových prostředků Regionální rady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regionu soudržnosti Severozápad na realizaci projektu s názvem „Záchrana objektu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bývalých papíren a vybudování depozitářů muzea v jejich části“ a ukládá starostce města 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Dodatek č. 1 podepsat.</w:t>
      </w: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Fond regenerace Města Žatce</w:t>
      </w:r>
    </w:p>
    <w:p w:rsidR="007550F6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rozdělení finančních prostředků z Fondu regenerace </w:t>
      </w: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Města Žatce 2015 dle předloženého návrhu:</w:t>
      </w:r>
    </w:p>
    <w:tbl>
      <w:tblPr>
        <w:tblW w:w="8591" w:type="dxa"/>
        <w:tblInd w:w="-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3"/>
        <w:gridCol w:w="2035"/>
        <w:gridCol w:w="659"/>
        <w:gridCol w:w="993"/>
        <w:gridCol w:w="708"/>
        <w:gridCol w:w="1417"/>
        <w:gridCol w:w="1476"/>
      </w:tblGrid>
      <w:tr w:rsidR="002E5B71" w:rsidRPr="002E5B71" w:rsidTr="00113722">
        <w:trPr>
          <w:trHeight w:val="246"/>
        </w:trPr>
        <w:tc>
          <w:tcPr>
            <w:tcW w:w="3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rPr>
                <w:b/>
                <w:bCs/>
                <w:sz w:val="20"/>
                <w:szCs w:val="20"/>
              </w:rPr>
            </w:pPr>
          </w:p>
          <w:p w:rsidR="002E5B71" w:rsidRPr="002E5B71" w:rsidRDefault="002E5B71" w:rsidP="002E5B71">
            <w:pPr>
              <w:rPr>
                <w:b/>
                <w:bCs/>
                <w:sz w:val="20"/>
                <w:szCs w:val="20"/>
              </w:rPr>
            </w:pPr>
            <w:r w:rsidRPr="002E5B71">
              <w:rPr>
                <w:b/>
                <w:bCs/>
                <w:sz w:val="20"/>
                <w:szCs w:val="20"/>
              </w:rPr>
              <w:lastRenderedPageBreak/>
              <w:t>Fond regenerace MPR a MPZ – rok 2015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E5B71" w:rsidRPr="002E5B71" w:rsidTr="00113722">
        <w:trPr>
          <w:trHeight w:val="246"/>
        </w:trPr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Objekt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/>
                <w:bCs/>
                <w:sz w:val="20"/>
                <w:szCs w:val="20"/>
              </w:rPr>
              <w:t>Charakteristika obnovy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/>
                <w:bCs/>
                <w:sz w:val="20"/>
                <w:szCs w:val="20"/>
              </w:rPr>
              <w:t>Podíl vlastníka</w:t>
            </w:r>
          </w:p>
        </w:tc>
        <w:tc>
          <w:tcPr>
            <w:tcW w:w="21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/>
                <w:bCs/>
                <w:sz w:val="20"/>
                <w:szCs w:val="20"/>
              </w:rPr>
              <w:t>Dotace z Fondu regenerace (30 %)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/>
                <w:bCs/>
                <w:sz w:val="20"/>
                <w:szCs w:val="20"/>
              </w:rPr>
              <w:t>Celkové náklady akce</w:t>
            </w:r>
          </w:p>
        </w:tc>
      </w:tr>
      <w:tr w:rsidR="002E5B71" w:rsidRPr="002E5B71" w:rsidTr="00113722">
        <w:trPr>
          <w:trHeight w:val="643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5B71" w:rsidRPr="002E5B71" w:rsidRDefault="002E5B71" w:rsidP="00113722">
            <w:pPr>
              <w:rPr>
                <w:rFonts w:ascii="Arial" w:hAnsi="Arial" w:cs="Arial"/>
                <w:sz w:val="20"/>
                <w:szCs w:val="20"/>
              </w:rPr>
            </w:pPr>
            <w:r w:rsidRPr="002E5B71">
              <w:rPr>
                <w:rFonts w:ascii="Arial" w:hAnsi="Arial" w:cs="Arial"/>
                <w:sz w:val="20"/>
                <w:szCs w:val="20"/>
              </w:rPr>
              <w:t>č.p. 244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E5B71" w:rsidRPr="002E5B71" w:rsidRDefault="002E5B71" w:rsidP="00113722">
            <w:pPr>
              <w:rPr>
                <w:rFonts w:ascii="Arial" w:hAnsi="Arial" w:cs="Arial"/>
                <w:sz w:val="20"/>
                <w:szCs w:val="20"/>
              </w:rPr>
            </w:pPr>
            <w:r w:rsidRPr="002E5B71">
              <w:rPr>
                <w:rFonts w:ascii="Arial" w:hAnsi="Arial" w:cs="Arial"/>
                <w:sz w:val="20"/>
                <w:szCs w:val="20"/>
              </w:rPr>
              <w:t>Oprava čelní fasády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5B71">
              <w:rPr>
                <w:rFonts w:ascii="Arial" w:hAnsi="Arial" w:cs="Arial"/>
                <w:sz w:val="20"/>
                <w:szCs w:val="20"/>
              </w:rPr>
              <w:t>210 627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5B71">
              <w:rPr>
                <w:rFonts w:ascii="Arial" w:hAnsi="Arial" w:cs="Arial"/>
                <w:sz w:val="20"/>
                <w:szCs w:val="20"/>
              </w:rPr>
              <w:t>90 268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5B71">
              <w:rPr>
                <w:rFonts w:ascii="Arial" w:hAnsi="Arial" w:cs="Arial"/>
                <w:sz w:val="20"/>
                <w:szCs w:val="20"/>
              </w:rPr>
              <w:t>300 895</w:t>
            </w:r>
          </w:p>
        </w:tc>
      </w:tr>
      <w:tr w:rsidR="002E5B71" w:rsidRPr="002E5B71" w:rsidTr="00113722">
        <w:trPr>
          <w:trHeight w:val="725"/>
        </w:trPr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Cs/>
                <w:sz w:val="20"/>
                <w:szCs w:val="20"/>
              </w:rPr>
              <w:t>č.p. 290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5B71" w:rsidRPr="002E5B71" w:rsidRDefault="002E5B71" w:rsidP="0011372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Cs/>
                <w:sz w:val="20"/>
                <w:szCs w:val="20"/>
              </w:rPr>
              <w:t>Střecha, fasáda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Cs/>
                <w:sz w:val="20"/>
                <w:szCs w:val="20"/>
              </w:rPr>
              <w:t>378 273</w:t>
            </w:r>
          </w:p>
        </w:tc>
        <w:tc>
          <w:tcPr>
            <w:tcW w:w="21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Cs/>
                <w:sz w:val="20"/>
                <w:szCs w:val="20"/>
              </w:rPr>
              <w:t>162 117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Cs/>
                <w:sz w:val="20"/>
                <w:szCs w:val="20"/>
              </w:rPr>
              <w:t>540 390</w:t>
            </w:r>
          </w:p>
        </w:tc>
      </w:tr>
      <w:tr w:rsidR="002E5B71" w:rsidRPr="002E5B71" w:rsidTr="00113722">
        <w:trPr>
          <w:trHeight w:val="862"/>
        </w:trPr>
        <w:tc>
          <w:tcPr>
            <w:tcW w:w="1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rPr>
                <w:rFonts w:ascii="Arial" w:hAnsi="Arial" w:cs="Arial"/>
                <w:sz w:val="20"/>
                <w:szCs w:val="20"/>
              </w:rPr>
            </w:pPr>
            <w:r w:rsidRPr="002E5B71">
              <w:rPr>
                <w:rFonts w:ascii="Arial" w:hAnsi="Arial" w:cs="Arial"/>
                <w:sz w:val="20"/>
                <w:szCs w:val="20"/>
              </w:rPr>
              <w:t>Spoluúčast Města na Programu regenerace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5B71" w:rsidRPr="002E5B71" w:rsidRDefault="002E5B71" w:rsidP="0011372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Cs/>
                <w:sz w:val="20"/>
                <w:szCs w:val="20"/>
              </w:rPr>
              <w:t>MPR i MPZ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Cs/>
                <w:sz w:val="20"/>
                <w:szCs w:val="20"/>
              </w:rPr>
              <w:t>230 274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E5B71" w:rsidRPr="002E5B71" w:rsidTr="00113722">
        <w:trPr>
          <w:trHeight w:val="739"/>
        </w:trPr>
        <w:tc>
          <w:tcPr>
            <w:tcW w:w="1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5B71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5B71" w:rsidRPr="002E5B71" w:rsidRDefault="002E5B71" w:rsidP="001137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/>
                <w:bCs/>
                <w:sz w:val="20"/>
                <w:szCs w:val="20"/>
              </w:rPr>
              <w:t>588 900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/>
                <w:bCs/>
                <w:sz w:val="20"/>
                <w:szCs w:val="20"/>
              </w:rPr>
              <w:t>482 659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5B71" w:rsidRPr="002E5B71" w:rsidRDefault="002E5B71" w:rsidP="0011372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B71">
              <w:rPr>
                <w:rFonts w:ascii="Arial" w:hAnsi="Arial" w:cs="Arial"/>
                <w:b/>
                <w:bCs/>
                <w:sz w:val="20"/>
                <w:szCs w:val="20"/>
              </w:rPr>
              <w:t>841 285</w:t>
            </w:r>
          </w:p>
        </w:tc>
      </w:tr>
    </w:tbl>
    <w:p w:rsidR="004C3155" w:rsidRDefault="004C3155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3155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o příspěvek ze SFDI na projekty</w:t>
      </w:r>
    </w:p>
    <w:p w:rsidR="007550F6" w:rsidRDefault="007550F6" w:rsidP="004C3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podání žádosti o příspěvek z rozpočtu Státního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fondu dopravní infrastruktury na projekt s názvem „Rekonstrukce přechodů na silnici I/27,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Žatec“ a dále schvaluje text čestného prohlášení statutárního orgánu Města Žatec a ukládá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starostce města toto prohlášení podepsat.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nebytové jednotky č. 2833/33 ul. Dr. Václava Kůrky v</w:t>
      </w:r>
      <w:r w:rsidR="002E5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prodej nebytového prostoru č. 2833/33 ul. Dr.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Václava Kůrky v Žatci, plocha prostoru 26,80 m2 s podílem společných částí budovy č.p.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2832, 2833, 2834 v Žatci a podílem pozemku st.p.č. 5081 o výměře 1067 m2 v k.ú. Žatec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velikosti 268/40636 vzhledem k celku 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kupní cenu 200.070,00 Kč a poplatky spojené s provedením smlouvy.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bytové jednotky č. 2724/46 ul. Jabloňová v</w:t>
      </w:r>
      <w:r w:rsidR="002E5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prodej bytové jednotky č. 2724/46 ul. Jabloňová v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Žatci o velikosti 3+1, plocha bytu 71,70 m2 s podílem společných částí budovy č.p. 2724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Žatci a podílem pozemku st.p.č. 3576/2 o výměře 239 m2 v k.ú. Žatec o velikosti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717/14549 vzhledem k celku 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fyzickým osobám </w:t>
      </w:r>
      <w:r>
        <w:rPr>
          <w:rFonts w:ascii="Times New Roman" w:hAnsi="Times New Roman" w:cs="Times New Roman"/>
          <w:color w:val="000000"/>
          <w:sz w:val="24"/>
          <w:szCs w:val="24"/>
        </w:rPr>
        <w:t>za kupní cenu 615.400,00 Kč a poplatky spojené s provedením smlouvy.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pozemku st.p.č. 3523 v k.ú. Žatec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prodej pozemku, zastavěná plocha a nádvoří, st.p.č.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3523 o výměře 20 m2 v k.ú. Žatec 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kupní cenu 30.000,00 Kč a poplatky spojené s provedením smlouvy s upozorněním, že na předmětný pozemek zasahuje ochranné pásmo kanalizace.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pozemku st.p.č. 6449 v k.ú. Žatec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prodej pozemku zastavěná plocha st.p.č. 6449 v k.ú.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 o výměře 10 m2 pod stavbou trafostanice společnosti ČEZ Distribuce a.s. za kupní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cenu 15.000,00 Kč a poplatky spojené s provedením kupní smlouvy.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7BE1" w:rsidRDefault="007B7BE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části pozemku p.p.č. 4484/5 v k.ú. Žatec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neschvaluje prodej části pozemku p.p.č. 4484/5 v k.ú. Žatec.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Prodej pozemku pro výstavbu RD lokalita Kamenný vršek, Žatec – II. </w:t>
      </w:r>
    </w:p>
    <w:p w:rsidR="002E5B71" w:rsidRDefault="002E5B71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etapa, část B</w:t>
      </w:r>
    </w:p>
    <w:p w:rsidR="007550F6" w:rsidRDefault="007550F6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prodej pozemku orné půdy p.p.č. 4614/52 o výměře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857 m2 v k.ú. Žatec k výstavbě RD lokalita Kamenný vršek v Žatci 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>za kupní cenu 1.678.006,00 Kč a poplatky spojené s provedením smlouvy za těchto podmínek: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cena pozemků k výstavbě RD je stanovena částkou 1.958,00 Kč za 1 m2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kupující uhradí poplatky spojené s provedením smlouvy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smlouva musí být podepsána do 2 měsíců ode dne schválení zastupitelstvem města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950,00 Kč za 1 m2 bude zaplacena před podpisem kupní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smlouvy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1.008,00 Kč za 1 m2 bude zaplacena do 4 let od podpisu kupní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smlouvy, její úhrada bude zajištěna prostřednictvím přímé vykonatelnosti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 případě dokončení stavby RD (dokončení stavby se rozumí vydání pravomocného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rozhodnutí stavebního úřadu o povolení užívání stavby) do 4 let od podpisu kupní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smlouvy bude část kupní ceny ve výši 1.008,00 Kč za m2 převáděného pozemku prominuta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věcné právo předkupní po dobu 4 let ode dne vkladu do katastru nemovitostí (KN) za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zaplacenou část kupní ceny.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Prodej pozemku pro výstavbu RD lokalita Kamenný vršek, Žatec – II. </w:t>
      </w:r>
    </w:p>
    <w:p w:rsidR="002E5B71" w:rsidRDefault="002E5B71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etapa, část B</w:t>
      </w:r>
    </w:p>
    <w:p w:rsidR="007550F6" w:rsidRDefault="007550F6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prodej pozemku orné půdy p.p.č. 4614/43 o výměře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712 m2 v k.ú. Žatec k výstavbě RD lokalita Kamenný vršek v Žatci 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fyzickým osobám </w:t>
      </w:r>
      <w:r>
        <w:rPr>
          <w:rFonts w:ascii="Times New Roman" w:hAnsi="Times New Roman" w:cs="Times New Roman"/>
          <w:color w:val="000000"/>
          <w:sz w:val="24"/>
          <w:szCs w:val="24"/>
        </w:rPr>
        <w:t>za kupní cenu 1.394.096,00 Kč a poplatky spojené s provedením smlouvy za těchto podmínek: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cena pozemků k výstavbě RD je stanovena částkou 1.958,00 Kč za 1 m2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kupující uhradí poplatky spojené s provedením smlouvy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smlouva musí být podepsána do 2 měsíců ode dne schválení zastupitelstvem města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950,00 Kč za 1 m2 bude zaplacena před podpisem kupní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smlouvy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1.008,00 Kč za 1 m2 bude zaplacena do 4 let od podpisu kupní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smlouvy, její úhrada bude zajištěna prostřednictvím přímé vykonatelnosti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 případě dokončení stavby RD (dokončení stavby se rozumí vydání pravomocného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rozhodnutí stavebního úřadu o povolení užívání stavby) do 4 let od podpisu kupní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smlouvy bude část kupní ceny ve výši 1.008,00 Kč za m2 převáděného pozemku prominuta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věcné právo předkupní po dobu 4 let ode dne vkladu do katastru nemovitostí (KN) za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zaplacenou část kupní ceny.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Prodej pozemku pro výstavbu RD lokalita Kamenný vršek, Žatec – II. </w:t>
      </w:r>
    </w:p>
    <w:p w:rsidR="002E5B71" w:rsidRDefault="002E5B71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etapa, část B</w:t>
      </w:r>
    </w:p>
    <w:p w:rsidR="007550F6" w:rsidRDefault="007550F6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prodej pozemku orné půdy p.p.č. 4614/50 o výměře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950 m2 v k.ú. Žatec k výstavbě RD lokalita Kamenný vršek v Žatci 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kupní cenu 1.860.100,00 Kč a poplatky spojené s provedením smlouvy za těchto podmínek: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cena pozemků k výstavbě RD je stanovena částkou 1.958,00 Kč za 1 m2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kupující uhradí poplatky spojené s provedením smlouvy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smlouva musí být podepsána do 2 měsíců ode dne schválení zastupitelstvem města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950,00 Kč za 1 m2 bude zaplacena před podpisem kupní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smlouvy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1.008,00 Kč za 1 m2 bude zaplacena do 4 let od podpisu kupní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smlouvy, její úhrada bude zajištěna prostřednictvím přímé vykonatelnosti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 případě dokončení stavby RD (dokončení stavby se rozumí vydání pravomocného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rozhodnutí stavebního úřadu o povolení užívání stavby) do 4 let od podpisu kupní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smlouvy bude část kupní ceny ve výši 1.008,00 Kč za m2 převáděného pozemku prominuta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věcné právo předkupní po dobu 4 let ode dne vkladu do katastru nemovitostí (KN) za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zaplacenou část kupní ceny.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Nabytí do majetku města – p.p.č. 4578/220 a p.p.č. 4578/222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neschvaluje nabýt pozemky ostatní plochy p.p.č. 4578/220 o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výměře 120 m2 v k.ú. Žatec za kupní cenu 21.160,00 Kč a p.p.č. 4578/222 o výměře 11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m2 v k.ú. Žatec za kupní cenu 1.940,00 Kč z majetku ČR - Úřadu pro zastupování státu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věcech majetkových.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Nabytí části pozemku p.p.č. 5502/1 v k.ú. Žatec do majetku města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nabýt do majetku města část pozemku p.p.č.  5502/1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orná půda o výměře cca 14.000 m2, zaps. na LV 8286 v k.ú. Žatec, z majetku 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>fyzické osoby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kupní cenu 220,00 Kč/m2.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Nabídka společnosti Severočeské vodovody a kanalizace, a.s.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nabýt do majetku do majetku města pozemek -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ostatní plocha p.p.č. 4222/20 o výměře 533 m2, zapsané na  LV 6895 v k.ú. Žatec, třída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Rooseveltova v Žatci z majetku společnosti Severočeské vodovody a kanalizace, a.s. za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kupní cenu 54.650,00 Kč.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Změna smlouvy o budoucí smlouvě kupní a nájemní smlouvy ze dne </w:t>
      </w:r>
    </w:p>
    <w:p w:rsidR="002E5B71" w:rsidRDefault="002E5B71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17.01.2002</w:t>
      </w:r>
    </w:p>
    <w:p w:rsidR="007550F6" w:rsidRDefault="007550F6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neschvaluje změnu budoucího kupujícího domu č.p. 2969 ul.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Stroupečská v Žatci, včetně pozemku zastavěné plochy a nádvoří st.p.č. 5883 o výměře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93 m2 a pozemku orné půdy p.p.č. 524/44 o výměře 608 m2 v k.ú. Žatec.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uplatňování ÚP Žatec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projednanou Zprávu o uplatňování Územního plánu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Žatec 2011 - 2015.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Pořízení změny č. 6 ÚP Žatec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pořízení změny č. 6 Územního plánu Žatec z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vlastního podnětu za podmínky, že nebudou vymezovány nové zastavitelné plochy.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Návrh na změnu ÚP Žatec - právní stav po změně č. 4  - p.p.č. 371/6 k.ú. </w:t>
      </w:r>
    </w:p>
    <w:p w:rsidR="002E5B71" w:rsidRDefault="002E5B71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Bezděkov u Žatce</w:t>
      </w:r>
    </w:p>
    <w:p w:rsidR="007550F6" w:rsidRDefault="007550F6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posoudilo předložený návrh na změnu Územního plánu Žatec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právní stav po změně č. 4, dle písm. d) § 44 zákona č. 183/2006 Sb., o územním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plánování a stavebním řádu (stavební zákon) ve znění pozdějších předpisů a souhlasí se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změnou etapizace pozemku p.p.č. 371/6 k.ú. Bezděkov u Žatce.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Současně podmiňuje pořízení změny Územního plánu Žatec - právní stav po změně č. 4, v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souladu s odst. 4 § 45 stavebního zákona úplnou úhradou nákladů navrhovatelem.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Dále určuje zastupitele Vladimíra Martinovského pro spolupráci s pořizovatelem změny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územního plánu.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7BE1" w:rsidRDefault="007B7BE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Návrh na změnu ÚP Žatec - právní stav po změně č. 4  - p.p.č. 4321/1 k.ú. </w:t>
      </w:r>
    </w:p>
    <w:p w:rsidR="002E5B71" w:rsidRDefault="002E5B71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</w:t>
      </w:r>
    </w:p>
    <w:p w:rsidR="007550F6" w:rsidRDefault="007550F6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posoudilo předložený návrh na změnu Územního plánu Žatec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právní stav po změně č. 4, dle písm. d) § 44 zákona č. 183/2006 Sb., o územním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plánování a stavebním řádu (stavební zákon) ve znění pozdějších předpisů a souhlasí se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změnou využití pozemku p.p.č. 4321/1 k.ú. Žatec.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Současně podmiňuje pořízení změny Územního plánu Žatec - právní stav po změně č. 4, v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souladu s odst. 4 § 45 stavebního zákona úplnou úhradou nákladů navrhovatelem.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Dále určuje zastupitele Vladimíra Martinovského pro spolupráci s pořizovatelem změny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územního plánu.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– „Záchrana objektu bývalých papíren a vybudování </w:t>
      </w:r>
    </w:p>
    <w:p w:rsidR="002E5B71" w:rsidRDefault="002E5B71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depozitářů muzea v jejich části“</w:t>
      </w:r>
    </w:p>
    <w:p w:rsidR="007550F6" w:rsidRDefault="007550F6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v celkové výši 1.048.000,00 Kč,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a to přesun nedočerpaných finančních prostředků z investiční akce „Dukelská ul.,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rekonstrukce vozovky a chodníků – I. etapa“ na dofinancování investiční akce: „Záchrana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objektu bývalých papíren a vybudování depozitářů muzea v jejich části“.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710-2212-6121, org. 638     - 1.048.000,00 Kč (rekonstrukce Dukelské ul. - I. etapa)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739-3613-6121, org. 790    + 1.048.000,00 Kč (Depozitář).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DPH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1.500.000,00 Kč na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navýšení výdajů kapitoly 741 - platby daní a poplatků státnímu rozpočtu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741-6399-5362                + 1.500.000,00 Kč (platba daní SR)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714-3113-6121, org. 53         - 1.500.000,00 Kč (rekonstrukce bazénu ZŠ Jižní).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Účetní závěrka Města Žatce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dle ustanovení § 84 odst. 2 bod d) zákona č.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128/2000 Sb., o obcích (obecní zřízení), ve znění pozdějších předpisů, účetní závěrku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Města Žatce sestavenou k rozvahovému dni, a to k 31.12.2014.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Dodatek č. 3 ke zřizovací listině příspěvkové organizace ZŠ, Žatec, P. </w:t>
      </w:r>
    </w:p>
    <w:p w:rsidR="002E5B71" w:rsidRDefault="002E5B71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Bezruče 2000, okr. Louny</w:t>
      </w:r>
    </w:p>
    <w:p w:rsidR="007550F6" w:rsidRDefault="007550F6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souladu s § 84 odst. 2 písm. d) zákona č. 128/2000 Sb., o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obcích (obecní zřízení), ve znění pozdějších předpisů, schvaluje Dodatek č. 3 ke Zřizovací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listině příspěvkové organizace Základní škola Žatec, Petra Bezruče 2000, okres Louny.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Smlouva o vzájemném finančním vypořádání provozu bazénu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Smlouvu o vzájemném finančním vypořádání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provozu bazénu u Obchodní akademie a Střední odborné školy zemědělské a ekologické,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Žatec, příspěvková organizace platnou od 01.07.2015 do 31.12.2015 dle předloženého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návrhu.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Dědictví po zemř</w:t>
      </w:r>
      <w:r w:rsidR="007B7B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elé fyzické osobě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projednalo a nepřijímá dědictví po zemřelé</w:t>
      </w:r>
      <w:r w:rsidR="007B7BE1">
        <w:rPr>
          <w:rFonts w:ascii="Times New Roman" w:hAnsi="Times New Roman" w:cs="Times New Roman"/>
          <w:color w:val="000000"/>
          <w:sz w:val="24"/>
          <w:szCs w:val="24"/>
        </w:rPr>
        <w:t xml:space="preserve"> 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7BE1" w:rsidRDefault="007B7BE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7BE1" w:rsidRDefault="007B7BE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Obecně závazná vyhláška Města Žatce č. 2/2015, kterou se upravují </w:t>
      </w:r>
    </w:p>
    <w:p w:rsidR="002E5B71" w:rsidRDefault="002E5B71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pravidla pro pohyb psů na veřejném prostranství</w:t>
      </w:r>
    </w:p>
    <w:p w:rsidR="007550F6" w:rsidRDefault="007550F6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obecně závaznou vyhlášku Města Žatce č. 2/15,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kterou se upravují pravidla pro pohyb psů na veřejném prostranství obce a vymezují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prostory pro volné pobíhání psů.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Informace o postupu prací, souvisejících s kandidaturou města Žatec na </w:t>
      </w:r>
    </w:p>
    <w:p w:rsidR="002E5B71" w:rsidRDefault="002E5B71" w:rsidP="002E5B7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zápis do Seznamu světového dědictví UNESCO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informaci o postupu prací, souvisejících s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kandidaturou města Žatec na zápis do Seznamu světového dědictví UNESCO.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Podání přihlášky - Konference SHS ČMS v roce 2016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vyjadřuje souhlas ke spolupořádání Konference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SHS ČMS v roce 2016 v Žatci.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Způsob volby neuvolněného místostarosty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veřejnou volbu neuvolněného místostarosty.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Způsob volby členů rady města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veřejnou volbu členů rady města.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Dohadovací řízení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souladu s Jednacím řádem Zastupitelstva města Žatce a na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návrh Mgr. Miroslava Jana Šramoty schvaluje dohadovací řízení ve věci voleb.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Výkon funkce rady města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souladu s § 100 odst. 1 zákona č. 128/2000 Sb., o obcích </w:t>
      </w:r>
    </w:p>
    <w:p w:rsidR="007550F6" w:rsidRDefault="007550F6" w:rsidP="007550F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(obecní zřízení) v platném znění bere na vědomí, že bude vykonávat funkce rady města se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všemi pravomocemi rady města.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Rady města Žatce</w:t>
      </w:r>
    </w:p>
    <w:p w:rsidR="007550F6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Rady města Žatce za období </w:t>
      </w:r>
    </w:p>
    <w:p w:rsidR="002E5B71" w:rsidRDefault="007550F6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 29.04.2015 do 16.06.2015.</w:t>
      </w: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B71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50F6" w:rsidRDefault="002E5B71" w:rsidP="002E5B7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550F6"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Místostarosta</w:t>
      </w:r>
      <w:r w:rsidR="007550F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55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Starostka</w:t>
      </w:r>
    </w:p>
    <w:p w:rsidR="007550F6" w:rsidRDefault="007550F6" w:rsidP="002E5B71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Jaroslav Špička</w:t>
      </w:r>
      <w:r w:rsidR="00C04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Mgr. Zdeňka Hamousová</w:t>
      </w:r>
      <w:r w:rsidR="00C04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</w:p>
    <w:p w:rsidR="00C043A8" w:rsidRDefault="00C043A8" w:rsidP="002E5B71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43A8" w:rsidRDefault="00C043A8" w:rsidP="002E5B71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43A8" w:rsidRDefault="00C043A8" w:rsidP="002E5B71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7F7A" w:rsidRDefault="00FA7F7A" w:rsidP="00FA7F7A">
      <w:pPr>
        <w:pStyle w:val="Nadpis1"/>
      </w:pPr>
      <w:r>
        <w:t>Za správnost vyhotovení: Pavlína Kloučková</w:t>
      </w:r>
    </w:p>
    <w:p w:rsidR="00FA7F7A" w:rsidRDefault="00FA7F7A" w:rsidP="00FA7F7A">
      <w:pPr>
        <w:jc w:val="both"/>
        <w:rPr>
          <w:sz w:val="24"/>
        </w:rPr>
      </w:pPr>
    </w:p>
    <w:p w:rsidR="00C043A8" w:rsidRDefault="00FA7F7A" w:rsidP="00FA7F7A">
      <w:pPr>
        <w:pStyle w:val="Zkladntext"/>
        <w:rPr>
          <w:sz w:val="29"/>
          <w:szCs w:val="29"/>
        </w:rPr>
      </w:pPr>
      <w:r>
        <w:t>Upravená verze dokumentu z důvodu dodržení přiměřenosti rozsahu zveřejňovaných osobních údajů podle zákona č. 101/2000 Sb., o ochraně osobních údajů v platném znění.</w:t>
      </w:r>
    </w:p>
    <w:sectPr w:rsidR="00C043A8">
      <w:footerReference w:type="default" r:id="rId9"/>
      <w:pgSz w:w="11904" w:h="16836" w:code="9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E17" w:rsidRDefault="009C1E17" w:rsidP="004C3155">
      <w:pPr>
        <w:spacing w:after="0" w:line="240" w:lineRule="auto"/>
      </w:pPr>
      <w:r>
        <w:separator/>
      </w:r>
    </w:p>
  </w:endnote>
  <w:endnote w:type="continuationSeparator" w:id="0">
    <w:p w:rsidR="009C1E17" w:rsidRDefault="009C1E17" w:rsidP="004C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12159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C3155" w:rsidRDefault="004C3155" w:rsidP="004C315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559F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559F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3155" w:rsidRDefault="004C31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E17" w:rsidRDefault="009C1E17" w:rsidP="004C3155">
      <w:pPr>
        <w:spacing w:after="0" w:line="240" w:lineRule="auto"/>
      </w:pPr>
      <w:r>
        <w:separator/>
      </w:r>
    </w:p>
  </w:footnote>
  <w:footnote w:type="continuationSeparator" w:id="0">
    <w:p w:rsidR="009C1E17" w:rsidRDefault="009C1E17" w:rsidP="004C31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F6"/>
    <w:rsid w:val="00037BB0"/>
    <w:rsid w:val="001756AA"/>
    <w:rsid w:val="0027582C"/>
    <w:rsid w:val="002E5B71"/>
    <w:rsid w:val="004C3155"/>
    <w:rsid w:val="007550F6"/>
    <w:rsid w:val="007B7BE1"/>
    <w:rsid w:val="009C1E17"/>
    <w:rsid w:val="00A3559F"/>
    <w:rsid w:val="00C043A8"/>
    <w:rsid w:val="00CB1F6F"/>
    <w:rsid w:val="00F07C7B"/>
    <w:rsid w:val="00FA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A7F7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C3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3155"/>
  </w:style>
  <w:style w:type="paragraph" w:styleId="Zpat">
    <w:name w:val="footer"/>
    <w:basedOn w:val="Normln"/>
    <w:link w:val="ZpatChar"/>
    <w:uiPriority w:val="99"/>
    <w:unhideWhenUsed/>
    <w:rsid w:val="004C3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3155"/>
  </w:style>
  <w:style w:type="character" w:customStyle="1" w:styleId="Nadpis1Char">
    <w:name w:val="Nadpis 1 Char"/>
    <w:basedOn w:val="Standardnpsmoodstavce"/>
    <w:link w:val="Nadpis1"/>
    <w:rsid w:val="00FA7F7A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FA7F7A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FA7F7A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A7F7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C3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3155"/>
  </w:style>
  <w:style w:type="paragraph" w:styleId="Zpat">
    <w:name w:val="footer"/>
    <w:basedOn w:val="Normln"/>
    <w:link w:val="ZpatChar"/>
    <w:uiPriority w:val="99"/>
    <w:unhideWhenUsed/>
    <w:rsid w:val="004C3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3155"/>
  </w:style>
  <w:style w:type="character" w:customStyle="1" w:styleId="Nadpis1Char">
    <w:name w:val="Nadpis 1 Char"/>
    <w:basedOn w:val="Standardnpsmoodstavce"/>
    <w:link w:val="Nadpis1"/>
    <w:rsid w:val="00FA7F7A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FA7F7A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FA7F7A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DCEAB-0877-4D55-882B-FE0DD4FF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3053</Words>
  <Characters>18014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Kloučková Pavlína</dc:creator>
  <cp:lastModifiedBy>Henzl Václav, Ing.</cp:lastModifiedBy>
  <cp:revision>2</cp:revision>
  <cp:lastPrinted>2015-06-25T05:26:00Z</cp:lastPrinted>
  <dcterms:created xsi:type="dcterms:W3CDTF">2015-06-25T06:30:00Z</dcterms:created>
  <dcterms:modified xsi:type="dcterms:W3CDTF">2015-06-25T06:30:00Z</dcterms:modified>
</cp:coreProperties>
</file>