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F9" w:rsidRDefault="00A34C56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E1CF9" w:rsidRDefault="00C85542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117EFA" wp14:editId="07410581">
            <wp:simplePos x="0" y="0"/>
            <wp:positionH relativeFrom="column">
              <wp:posOffset>2255520</wp:posOffset>
            </wp:positionH>
            <wp:positionV relativeFrom="paragraph">
              <wp:posOffset>151130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C56">
        <w:rPr>
          <w:rFonts w:ascii="Arial" w:hAnsi="Arial" w:cs="Arial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E1CF9" w:rsidRDefault="00A34C56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4E1CF9" w:rsidRDefault="00A34C56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18.12.2017</w:t>
      </w:r>
      <w:proofErr w:type="gramEnd"/>
    </w:p>
    <w:p w:rsidR="004E1CF9" w:rsidRDefault="00A34C56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182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207 /17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Rozpočet Města Žatce na rok 2018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Střednědobý výhled rozpočtu Města Žatce na období 2019 – 2020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Investičního plánu města Žatce na rok 2018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pravidla pro rok 2018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Odpis pohledávky z účetní evidence města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DPH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- sociální služby 2018 - DPS a PS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Zřízení portfoliového účtu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Rozhodnutí MFČR – vrácení odvodu za porušení </w:t>
      </w:r>
    </w:p>
    <w:p w:rsidR="004E1CF9" w:rsidRDefault="00A34C5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kázně a úroků dle platebního výměru 36/2013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převodu akcií společnosti MITOP, a.s.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finančního výboru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pro seniory a Pečovatelská služba v Žatci – snížení příspěvku </w:t>
      </w:r>
    </w:p>
    <w:p w:rsidR="004E1CF9" w:rsidRDefault="00A34C5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zřizovatele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obecně závazné vyhlášky o zákazu požívání alkoholických nápojů </w:t>
      </w:r>
    </w:p>
    <w:p w:rsidR="004E1CF9" w:rsidRDefault="00A34C5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 veřejných prostranstvích …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volbu přísedícího Okresního soudu v Lounech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Rozhodnutí o poskytnutí dotace na akci „Rekonstrukce rybníku v </w:t>
      </w:r>
    </w:p>
    <w:p w:rsidR="004E1CF9" w:rsidRDefault="00A34C5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“, II. výzva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 odboru rozvoje a majetku města v realizaci v</w:t>
      </w:r>
    </w:p>
    <w:p w:rsidR="004E1CF9" w:rsidRDefault="00A34C5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Rekonstrukce vstupního parteru smuteční síně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pozemků p. p. č. 4578/125, p. p. č. 4578/27 a st. p. č. 5029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1CF9" w:rsidRDefault="00A34C5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do majetku města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části pozemku p. p. č. 444/12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2611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prodat pozemky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kontrolního výboru</w:t>
      </w:r>
    </w:p>
    <w:p w:rsidR="004E1CF9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A34C56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C56" w:rsidRDefault="00A34C5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182/17</w:t>
      </w:r>
      <w:r w:rsidR="00C8554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A34C56" w:rsidRDefault="00A34C56" w:rsidP="00C8554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Bc. Petr Kubeš, p. Vladimír Martinovský, Ing. Aleš Jelínek.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12a - Rozpočtová změna - sociální služby 2018 - DPS a PS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13a – Rozpočtová změna – Rozhodnutí MFČR – vrácení odvodu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porušení rozpočtové kázně a úroků dle platebního výměru 36/2013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13b – Informace o převodu akcií společnosti MITOP, a.s.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16a - Návrh na volbu přísedícího Okresního soudu v Lounech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28 – Informace – Žatecká teplárenská, a.s.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přečíslování původně zařazeného bodu č. 28 na č. 29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přečíslování původně zařazeného bodu č. 29 na č. 30.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Rozpočet Města Žatce na rok 2018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rozpočet Města Žatce na rok 2018 v podobě zveřejněné na úřední desce a dále bere na vědomí rozpis rozpočtu Města Žatce na rok 2018 dle platné rozpočtové skladby.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Střednědobý výhled rozpočtu Města Žatce na období 2019 – 2020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Střednědobý výhled rozpočtu Města Žatce na období 2019 – 2020 v předloženém návrhu.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Investičního plánu města Žatce na rok 2018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předložený návrh Investičního plánu města Žatce na rok 2018.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pravidla pro rok 2018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dle ustanovení zákona č. 128/2000 Sb., o obcích (obecní zřízení), ve znění pozdějších předpisů a dle zákona č. 250/2000 Sb., o rozpočtových pravidlech územních rozpočtů,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 znění pozdějších předpisů rozpočtová pravidla pro rok 2018 a to takto: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Zastupitelstvo města Žatce uděluje pravomoc Radě města Žatce schvalovat veškeré změny rozpočtu – rozpočtová opatření, včetně změn závazných ukazatelů v rámci schváleného či upraveného rozpočtu, v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jednotlivých případech, maximálně do výše 500.000,00 Kč včetně pro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ozpočtový rok 2018.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Zastupitelstvo města Žatce uděluje pravomoc Radě města Žatce schvalovat bez omezení</w:t>
      </w:r>
    </w:p>
    <w:p w:rsidR="00C85542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veškerých účelově vázaných finančních prostředků (např. dotace, příspěvky, granty, dary přiznané v průběhu roku), poskytnutých z jiného rozpočtu.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Finančním odborem bude předkládán na vědomí Zastupitelstvu města Žatce přehled veškerých rozpočtových opatření, schválených Radou města Žatce během jednotlivých čtvrtletí roku 2018, a to vždy na nejbližší zasedání zastupitelstva města, následujícím po daném čtvrtletí.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Se schválenými rozpočtovými prostředky rozpočtového roku 2018 hospodaří v rámci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schválených závazných ukazatelů příslušní příkazci a správci jednotlivých kapitol rozpočtu dle Směrnice k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finanční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kontrole. Tito jsou oprávněni bez omezení provádět během rozpočtového roku 2018 tzv. úpravy rozpisu rozpočtu, a to dle potřeb jednotlivých kapitol rozpočtu s tím, že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nelze měnit či upravovat závazné ukazatele,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schválené nebo upravené Zastupitelstvem a Radou města Žatce v tomto období.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Finančním odborem bude předkládán na vědomí Radě města Žatce přehled veškerých úprav rozpisu rozpočtu, odsouhlasených příkazci a správci kapitol rozpočtu během jednotlivých čtvrtletí roku 2018, a to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vždy na nejbližší zasedání rady města, následujícím po daném čtvrtletí.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189/17</w:t>
      </w:r>
      <w:r w:rsidR="00A34C56">
        <w:rPr>
          <w:rFonts w:ascii="Arial" w:hAnsi="Arial" w:cs="Arial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Odpis pohledávky z účetní evidence města</w:t>
      </w: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odpis pohledávky z účetní evidence města ve výši 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650.798,31 Kč za fyzickou osobou, a to z důvodu ukončení insolvenčního řízení.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DPH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2.808.000,00 Kč na navýšení výdajů kapitoly 741 - platby daní a poplatků státnímu rozpočtu, a to takto: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5362               + 2.808.000,00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(platba daní SR)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808    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  484.000,00 Kč (DPS – zateplení)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2769     - 1.623.000,00 Kč (MŠ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Březiny - zateplení)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5342   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654.000,00 Kč (MŠ Fügnerova - zateplení)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739-3613-6121 org.718       -    47.000,00 Kč (DSS Libočany - zateplení).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- sociální služby 2018 - DPS a PS</w:t>
      </w: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425.000,00 Kč, a to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účelové neinvestiční dotace KÚ do rozpočtu města.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00193 – neinvestiční účelová dotace pro příspěvkovou organizaci Domov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seniory a Pečovatelská služba v Žatci poskytnutá z rozpočtu Ústeckého kraje v rámci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programu „Podpora Ústeckého kraje na sociální služby 2018 – malý dotační program“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usnesení Zastupitelstva Ústeckého kraje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23.10.2017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číslo 021/8Z/2017 ve výši 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425.308,92 Kč.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Zřízení portfoliového účtu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pověřuje starostku Města Žatce zřízením a následným podpisem smlouvy o založení portfoliového účtu pro uložení akcií v listinné podobě.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Rozhodnutí MFČR – vrácení odvodu za porušení </w:t>
      </w:r>
    </w:p>
    <w:p w:rsidR="00C85542" w:rsidRDefault="00C85542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4C56">
        <w:rPr>
          <w:rFonts w:ascii="Arial" w:hAnsi="Arial" w:cs="Arial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kázně a úroků dle platebního výměru 36/2013</w:t>
      </w:r>
    </w:p>
    <w:p w:rsidR="00A34C56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schvaluje, na základě ROZHODNUTÍ Ministerstva financí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04.10.2017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zrušení Platebního výměru č. 36/2013 na odvod za porušení rozpočtové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kázně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08.10.2013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vydaného Úřadem Regionální rady regionu soudržnosti Severozápad č. j. RRSZ 11449/2013, rozpočtovou změnu v celkové výši 956.000,00 Kč, a to zapojení částky ve výši 886.401,00 Kč – vrácený odvod za porušení rozpočtové kázně a částky ve výši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69.683,00 Kč – vrácené úroky z posečkané částky do rozpočtu města.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741-3613-2324,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277        + 956.000,00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(přijaté částky RRSZ)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277       + 956.000,00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(RF).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převodu akcií společnosti MITOP, a.s.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informaci o převodu účastnických cenných papírů - kmenových akcií společnosti MITOP, a.s. na osobu hlavního akcionáře MITOP, a.s., IČ 14869799 se sídlem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Pertoltická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142, Mimoň IV, 471 24 Mimoň. Hodnota protiplnění pro Město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Žatec je vyčíslena na částku 246.400,00 Kč.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finančního výboru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04.12.2017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Domov pro seniory a Pečovatelská služba v Žatci – snížení příspěvku </w:t>
      </w:r>
    </w:p>
    <w:p w:rsidR="00C85542" w:rsidRDefault="00C85542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4C56">
        <w:rPr>
          <w:rFonts w:ascii="Arial" w:hAnsi="Arial" w:cs="Arial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zřizovatele</w:t>
      </w:r>
    </w:p>
    <w:p w:rsidR="00A34C56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projednalo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žádost ředitele příspěvkové organizace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Domov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seniory a Pečovatelská služba v Žatci, Šafaříkova 852, 438 01 Žatec Mgr. Petra Antoniho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schvaluje snížení příspěvku zřizovatele na rok 2017 příspěvkové organizaci Domov pro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seniory a Pečovatelská služba v Žatci o 5.000.000,00 Kč.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5.000.000,00 Kč takto: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728-4350-5331,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508     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- 5.000.000,00 Kč (snížení příspěvku PO)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5901                + 5.000.000,00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(RF).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obecně závazné vyhlášky o zákazu požívání alkoholických </w:t>
      </w:r>
    </w:p>
    <w:p w:rsidR="00C85542" w:rsidRDefault="00C85542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4C56">
        <w:rPr>
          <w:rFonts w:ascii="Arial" w:hAnsi="Arial" w:cs="Arial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nápojů na veřejných prostranstvích …</w:t>
      </w:r>
    </w:p>
    <w:p w:rsidR="00A34C56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schvaluje obecně závaznou vyhlášku města o zákazu požívání 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alkoholických nápojů na veřejných prostranstvích, o podmínkách plakátování a o opatřeních ke zlepšení vzhledu veřejné zeleně v předloženém znění.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volbu přísedícího Okresního soudu v</w:t>
      </w:r>
      <w:r w:rsidR="00C855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Lounech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</w:t>
      </w:r>
      <w:r w:rsidR="00626763">
        <w:rPr>
          <w:rFonts w:ascii="Times New Roman" w:hAnsi="Times New Roman" w:cs="Times New Roman"/>
          <w:color w:val="000000"/>
          <w:sz w:val="24"/>
          <w:szCs w:val="24"/>
        </w:rPr>
        <w:t xml:space="preserve">fyzickou osobu </w:t>
      </w:r>
      <w:r>
        <w:rPr>
          <w:rFonts w:ascii="Times New Roman" w:hAnsi="Times New Roman" w:cs="Times New Roman"/>
          <w:color w:val="000000"/>
          <w:sz w:val="24"/>
          <w:szCs w:val="24"/>
        </w:rPr>
        <w:t>přísedící Okresního soudu v Lounech.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Rozhodnutí o poskytnutí dotace na akci „Rekonstrukce rybníku v </w:t>
      </w:r>
    </w:p>
    <w:p w:rsidR="00C85542" w:rsidRDefault="00C85542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4C56">
        <w:rPr>
          <w:rFonts w:ascii="Arial" w:hAnsi="Arial" w:cs="Arial"/>
          <w:sz w:val="24"/>
          <w:szCs w:val="24"/>
        </w:rPr>
        <w:tab/>
      </w:r>
      <w:proofErr w:type="spellStart"/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Radíčevsi</w:t>
      </w:r>
      <w:proofErr w:type="spellEnd"/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“, II. výzva</w:t>
      </w:r>
    </w:p>
    <w:p w:rsidR="00C85542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přijetí Registrace akce a Rozhodnutí o poskytnutí dotace ve výši max. 1.185.000,00 Kč na akci „Rekonstrukce rybníku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“, v rámci II. výzvy Ministerstva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zemědělství, programu 129 290 - Podpora opatření na drobných vodních tocích a malých vodních nádržích.</w:t>
      </w:r>
    </w:p>
    <w:p w:rsidR="00C85542" w:rsidRDefault="00C85542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C56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a majetku města v </w:t>
      </w:r>
    </w:p>
    <w:p w:rsidR="00C85542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realizaci v roce 2017</w:t>
      </w:r>
    </w:p>
    <w:p w:rsidR="00C85542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aktuální přehled investičních akcí odboru rozvoje a majetku města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8.12.2017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5542" w:rsidRDefault="00C85542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Rekonstrukce vstupního parteru smuteční síně</w:t>
      </w:r>
    </w:p>
    <w:p w:rsidR="00A34C56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1.099.000,00 Kč,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to přesun finančních prostředku z havarijního fondu na akci: „Rekonstrukce vstupního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parteru smuteční síně v Žatci“.</w:t>
      </w:r>
    </w:p>
    <w:p w:rsidR="00C85542" w:rsidRDefault="00C85542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739-3639-5171 org.1250       - 1.062.000,00 Kč (havarijní fond)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739-3639-5166               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  37.000,00 Kč (místní hospod.)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739-3613-5169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523      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(PD)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523        +  800.000,00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(opravy)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523        +  182.000,00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.- vitráž)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739-3745-5169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523        +   47.000,00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(zeleň)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Výdaje: 739-3745-5137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523        +   33.000,00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(mobiliář).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pozemků p. p. č. 4578/125, p. p. č. 4578/27 a st. p. č. 5029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85542" w:rsidRDefault="00C85542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4C56">
        <w:rPr>
          <w:rFonts w:ascii="Arial" w:hAnsi="Arial" w:cs="Arial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 do majetku města</w:t>
      </w:r>
    </w:p>
    <w:p w:rsidR="00C85542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nabytí pozemků p. p. č. 4578/125 orná půda o výměře 425 m2, p. p. č. 4578/27 orná půda o výměře 280 m2 a st. p. č. 5029 zastavěná plocha a nádvoří o výměře 23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zapsané na LV 4692 z majetku Okresního stavebního bytového družstva Louny se sídlem Žatec, Studentská 2628, Žatec, IČ: 00005797 do majetku města za kupní cenu 161.310,00 Kč.</w:t>
      </w:r>
    </w:p>
    <w:p w:rsidR="00C85542" w:rsidRDefault="00C85542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části pozemku p. p. č. 444/12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města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nabýt do majetku města z majetku ČR – Ředitelství silnic a dálnic ČR darem část pozemku p. p. č. 444/12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dle GP č. 6158-48/2015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17.07.2015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nově označeného jako p. p. č. 444/54 o výměře 120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dotčeného stavbou „Regenerace pravého břehu Ohře v Žatci, 1-3 etapa“ číslo: 12714903, zároveň 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chvaluje text Darovací smlouvy.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2611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ostatní plocha p. p. č. 2611 o výměře 11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626763">
        <w:rPr>
          <w:rFonts w:ascii="Times New Roman" w:hAnsi="Times New Roman" w:cs="Times New Roman"/>
          <w:color w:val="000000"/>
          <w:sz w:val="24"/>
          <w:szCs w:val="24"/>
        </w:rPr>
        <w:t xml:space="preserve">fyzické osobě za </w:t>
      </w:r>
      <w:r>
        <w:rPr>
          <w:rFonts w:ascii="Times New Roman" w:hAnsi="Times New Roman" w:cs="Times New Roman"/>
          <w:color w:val="000000"/>
          <w:sz w:val="24"/>
          <w:szCs w:val="24"/>
        </w:rPr>
        <w:t>kupní cenu 5.500,00 Kč + poplatky spojené s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provedením</w:t>
      </w:r>
      <w:r w:rsidR="00C8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kupní smlouvy a správní poplatek katastrálnímu úřadu.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pozemky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ukládá odboru rozvoje a majetku města zveřejnit </w:t>
      </w:r>
    </w:p>
    <w:p w:rsidR="00A34C56" w:rsidRDefault="00A34C56" w:rsidP="00A34C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dobu 30 dnů záměr města prodat pozemky: p. p. č. 4330/3, 5, 7 a p. p. č. 4250/3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za kupní cenu 540.000,00 Kč + DPH + poplatky spojené s provedením kupní smlouvy a správní poplatek katastrálnímu úřadu.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kontrolního výboru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kontrolního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13.12.2017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A34C56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C85542" w:rsidRDefault="00A34C56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04.11.2017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08.12.2017.</w:t>
      </w: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5542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C56" w:rsidRDefault="00C85542" w:rsidP="00C855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34C56">
        <w:rPr>
          <w:rFonts w:ascii="Arial" w:hAnsi="Arial" w:cs="Arial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A34C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A34C56" w:rsidRDefault="00A34C56" w:rsidP="00C8554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6267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</w:t>
      </w:r>
      <w:r w:rsidR="00C855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roslav Špička</w:t>
      </w:r>
      <w:r w:rsidR="006267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626763" w:rsidRDefault="00626763" w:rsidP="00C8554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6763" w:rsidRDefault="00626763" w:rsidP="00C8554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6763" w:rsidRDefault="00626763" w:rsidP="00C8554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68A6" w:rsidRDefault="00F368A6" w:rsidP="00F368A6">
      <w:pPr>
        <w:pStyle w:val="Nadpis1"/>
      </w:pPr>
      <w:r>
        <w:t>Za správnost vyhotovení: Pavlína Kloučková</w:t>
      </w:r>
    </w:p>
    <w:p w:rsidR="00F368A6" w:rsidRDefault="00F368A6" w:rsidP="00F368A6">
      <w:pPr>
        <w:jc w:val="both"/>
        <w:rPr>
          <w:sz w:val="24"/>
        </w:rPr>
      </w:pPr>
    </w:p>
    <w:p w:rsidR="00626763" w:rsidRDefault="00F368A6" w:rsidP="00F368A6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626763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42" w:rsidRDefault="00C85542" w:rsidP="00C85542">
      <w:pPr>
        <w:spacing w:after="0" w:line="240" w:lineRule="auto"/>
      </w:pPr>
      <w:r>
        <w:separator/>
      </w:r>
    </w:p>
  </w:endnote>
  <w:endnote w:type="continuationSeparator" w:id="0">
    <w:p w:rsidR="00C85542" w:rsidRDefault="00C85542" w:rsidP="00C8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8465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85542" w:rsidRDefault="00C85542" w:rsidP="00C8554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471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471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5542" w:rsidRDefault="00C85542" w:rsidP="00C85542">
    <w:pPr>
      <w:pStyle w:val="Zpat"/>
      <w:tabs>
        <w:tab w:val="clear" w:pos="4536"/>
        <w:tab w:val="clear" w:pos="9072"/>
        <w:tab w:val="left" w:pos="167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42" w:rsidRDefault="00C85542" w:rsidP="00C85542">
      <w:pPr>
        <w:spacing w:after="0" w:line="240" w:lineRule="auto"/>
      </w:pPr>
      <w:r>
        <w:separator/>
      </w:r>
    </w:p>
  </w:footnote>
  <w:footnote w:type="continuationSeparator" w:id="0">
    <w:p w:rsidR="00C85542" w:rsidRDefault="00C85542" w:rsidP="00C85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56"/>
    <w:rsid w:val="004E1CF9"/>
    <w:rsid w:val="00626763"/>
    <w:rsid w:val="007B63C1"/>
    <w:rsid w:val="00804715"/>
    <w:rsid w:val="0096486B"/>
    <w:rsid w:val="00A34C56"/>
    <w:rsid w:val="00B71C3E"/>
    <w:rsid w:val="00C85542"/>
    <w:rsid w:val="00F05BAD"/>
    <w:rsid w:val="00F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368A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542"/>
  </w:style>
  <w:style w:type="paragraph" w:styleId="Zpat">
    <w:name w:val="footer"/>
    <w:basedOn w:val="Normln"/>
    <w:link w:val="ZpatChar"/>
    <w:uiPriority w:val="99"/>
    <w:unhideWhenUsed/>
    <w:rsid w:val="00C8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542"/>
  </w:style>
  <w:style w:type="character" w:customStyle="1" w:styleId="Nadpis1Char">
    <w:name w:val="Nadpis 1 Char"/>
    <w:basedOn w:val="Standardnpsmoodstavce"/>
    <w:link w:val="Nadpis1"/>
    <w:rsid w:val="00F368A6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368A6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368A6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368A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542"/>
  </w:style>
  <w:style w:type="paragraph" w:styleId="Zpat">
    <w:name w:val="footer"/>
    <w:basedOn w:val="Normln"/>
    <w:link w:val="ZpatChar"/>
    <w:uiPriority w:val="99"/>
    <w:unhideWhenUsed/>
    <w:rsid w:val="00C8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542"/>
  </w:style>
  <w:style w:type="character" w:customStyle="1" w:styleId="Nadpis1Char">
    <w:name w:val="Nadpis 1 Char"/>
    <w:basedOn w:val="Standardnpsmoodstavce"/>
    <w:link w:val="Nadpis1"/>
    <w:rsid w:val="00F368A6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368A6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368A6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3304-6ECA-4643-B972-44CB5231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1859</Words>
  <Characters>11048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2</cp:revision>
  <cp:lastPrinted>2017-12-19T07:02:00Z</cp:lastPrinted>
  <dcterms:created xsi:type="dcterms:W3CDTF">2017-12-20T07:06:00Z</dcterms:created>
  <dcterms:modified xsi:type="dcterms:W3CDTF">2017-12-20T07:06:00Z</dcterms:modified>
</cp:coreProperties>
</file>