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B4" w:rsidRDefault="005F41B4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5F41B4" w:rsidRDefault="00EF2CBE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148BD59" wp14:editId="5E94C371">
            <wp:simplePos x="0" y="0"/>
            <wp:positionH relativeFrom="column">
              <wp:posOffset>2183130</wp:posOffset>
            </wp:positionH>
            <wp:positionV relativeFrom="paragraph">
              <wp:posOffset>74295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B4">
        <w:rPr>
          <w:rFonts w:ascii="Arial" w:hAnsi="Arial" w:cs="Arial"/>
          <w:sz w:val="24"/>
          <w:szCs w:val="24"/>
        </w:rPr>
        <w:tab/>
      </w:r>
      <w:r w:rsidR="005F41B4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5F41B4" w:rsidRDefault="005F41B4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 jednání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Zastupitelstva města Žatce </w:t>
      </w:r>
    </w:p>
    <w:p w:rsidR="005F41B4" w:rsidRDefault="005F41B4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21.6.2018</w:t>
      </w:r>
      <w:proofErr w:type="gramEnd"/>
    </w:p>
    <w:p w:rsidR="005F41B4" w:rsidRDefault="005F41B4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78  /18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103 /18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Sloučení návrhové a volební komise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Způsob volby člena správní rady Nemocnice Žatec o.p.s.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Zánik členství uplynutím funkčního období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Doplnění programu zastupitelstva města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Centrum Šafaříkova v Žatci – výzva č. 82 IROP – „Rozvoj sociálních </w:t>
      </w:r>
    </w:p>
    <w:p w:rsidR="005F41B4" w:rsidRDefault="005F41B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služeb (SVL) II“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účelovou neinvestiční dotaci – MŠ Žatec, Otakara Březiny 2769, </w:t>
      </w:r>
    </w:p>
    <w:p w:rsidR="005F41B4" w:rsidRDefault="005F41B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okres Louny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TSM Žatec – uložení odvodu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Závěrečný účet Města Žatce za rok 2017 a Roční závěrka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DPH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</w:t>
      </w:r>
      <w:r w:rsidR="00C7561A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rekonstrukce</w:t>
      </w:r>
      <w:r w:rsidR="00C75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rybníku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Radíčevsi</w:t>
      </w:r>
      <w:proofErr w:type="spellEnd"/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daň z příjmu PO hrazená obcí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jednání finančního výboru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Zápisy z jednání kontrolního výboru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Nabytí pozemků p. p. č. 2726/1 a p. p. č. 2844/54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 majetku </w:t>
      </w:r>
    </w:p>
    <w:p w:rsidR="005F41B4" w:rsidRDefault="005F41B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společnosti České dráhy, a.s. do majetku města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p. p. č. 6535/2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Nabytí nemovitostí zapsaných na LV č. 3876 a LV č. 4479 pro obec a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41B4" w:rsidRDefault="005F41B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pozemku p. p. č. 1417/1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Záměr prodat pozemky p. p. č. 6537/3 a p. p. č. 6535/22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opatření – uvolnění finančních prostředků na investiční akce a </w:t>
      </w:r>
    </w:p>
    <w:p w:rsidR="005F41B4" w:rsidRDefault="005F41B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opravy 2018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„Podpora domácího kompostování města Žatec“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– „Revitalizace památky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52 v Žatci – Městská </w:t>
      </w:r>
    </w:p>
    <w:p w:rsidR="005F41B4" w:rsidRDefault="005F41B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knihovna“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 Žatce</w:t>
      </w:r>
    </w:p>
    <w:p w:rsidR="005F41B4" w:rsidRDefault="005F41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– „Oprava mostu 4B-M2 – N.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Belojanise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5F41B4" w:rsidRDefault="005F41B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Rooseveltova ulice, Žatec – mostní svršek a zábradlí“</w:t>
      </w:r>
    </w:p>
    <w:p w:rsidR="00CE08E5" w:rsidRDefault="00CE08E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08E5" w:rsidRDefault="00CE08E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CE08E5" w:rsidP="00EF2CB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78/18</w:t>
      </w:r>
      <w:r>
        <w:rPr>
          <w:rFonts w:ascii="Arial" w:hAnsi="Arial" w:cs="Arial"/>
          <w:sz w:val="24"/>
          <w:szCs w:val="24"/>
        </w:rPr>
        <w:tab/>
      </w:r>
      <w:r w:rsidR="00EF2CBE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CE08E5" w:rsidRDefault="00CE08E5" w:rsidP="00EF2CB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komisi ve složení </w:t>
      </w: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MVDr. Břetislav Frýba, Ing. Bc. Ivana Malířová, RSDr. Milan Pipal.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CE08E5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program zasedání s těmito změnami: 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vyřazení bodu č. 20 - Prodej části pozemku p. p. č. 5502/2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nového bodu č. 20 - Nabytí nemovitostí zapsaných na LV č. 3876 a LV č. 4479 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 obec a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zařazení bodu č. 27 </w:t>
      </w:r>
      <w:r w:rsidR="00095C8F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Rozpočtové</w:t>
      </w:r>
      <w:r w:rsidR="00095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opatření – „Oprava mostu 4B-M2 – N.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Belojanise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Rooseveltova ulice, Žatec – mostní svršek a zábradlí“ </w:t>
      </w:r>
      <w:r w:rsidR="00095C8F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</w:t>
      </w:r>
      <w:r w:rsidR="00095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bod č. 8a.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Sloučení návrhové a volební komise</w:t>
      </w: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sloučení návrhové a volební komise.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Způsob volby člena správní rady Nemocnice Žatec o.p.s.</w:t>
      </w:r>
    </w:p>
    <w:p w:rsidR="00CE08E5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souladu s volebním řádem schvaluje veřejnou volbu členů </w:t>
      </w: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správní rady Nemocnice Žatec, o.p.s.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Zánik členství uplynutím funkčního období</w:t>
      </w:r>
    </w:p>
    <w:p w:rsidR="00CE08E5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souladu s článkem IX. Zakládací listiny obecně prospěšné 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společnosti Nemocnice Žatec, o.p.s. bere na vědomí zánik členství uplynutím funkčního 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období Ing. Radka Nesnídala, Ing. Jiřího Vlčka, Jana Pecha, Ing. Petra Šmída ve správní </w:t>
      </w: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radě Nemocnice Žatec, o.p.s., a to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24.06.2018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kontrolu usnesení z minulých jednání zastupitelstva města.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Doplnění programu zastupitelstva města</w:t>
      </w: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stvo města Žatce schvaluje doplnění programu o bod č. 13a - Rozpočtové opatření - rekonstrukce rybníku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Radíčevsi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08E5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Centrum Šafaříkova v Žatci – výzva č. 82 IROP – „Rozvoj sociálních </w:t>
      </w:r>
    </w:p>
    <w:p w:rsidR="00EF2CBE" w:rsidRDefault="00EF2CBE" w:rsidP="00EF2CB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E08E5">
        <w:rPr>
          <w:rFonts w:ascii="Arial" w:hAnsi="Arial" w:cs="Arial"/>
          <w:sz w:val="24"/>
          <w:szCs w:val="24"/>
        </w:rPr>
        <w:tab/>
      </w:r>
      <w:r w:rsidR="00CE0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služeb (SVL) II“</w:t>
      </w:r>
    </w:p>
    <w:p w:rsidR="00EF2CBE" w:rsidRDefault="00CE08E5" w:rsidP="00EF2CB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podání žádosti do výzvy IROP č. 82 „Rozvoj sociálních služeb (SVL) II“ na projekt Centrum Šafaříkova v Žatci.</w:t>
      </w:r>
    </w:p>
    <w:p w:rsidR="00EF2CBE" w:rsidRDefault="00CE08E5" w:rsidP="00EF2CB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zajištění předfinancování projektu Centrum Šafaříkova v Žatci a zároveň zajištění financování projektu tzn. zajištění spolufinancování obce ve výši min. 10 % celkových způsobilých výdajů projektu a zajištění financování nezpůsobilých výdajů projektu podaného v rámci výzvy č. 82 IROP - „Rozvoj sociálních služeb (SVL) II“.</w:t>
      </w:r>
    </w:p>
    <w:p w:rsidR="00EF2CBE" w:rsidRDefault="00EF2CBE" w:rsidP="00EF2CB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08E5" w:rsidRDefault="00CE08E5" w:rsidP="00EF2CB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účelovou neinvestiční dotaci – MŠ Žatec, Otakara Březiny </w:t>
      </w:r>
    </w:p>
    <w:p w:rsidR="00EF2CBE" w:rsidRDefault="00CE08E5" w:rsidP="00EF2CB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2769, okres Louny</w:t>
      </w:r>
    </w:p>
    <w:p w:rsidR="00CE08E5" w:rsidRDefault="00CE08E5" w:rsidP="00EF2CB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žádost ředitelky Mateřské školy Žatec, Otakara Březiny 2769, okres Louny a schvaluje účelovou neinvestiční dotaci na celkovou úpravu šaten (nábytek, lino) a na pořízení pracovních stolů, lina do kuchyněk (výdejen) ve výši 278.000,00 Kč.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Dále Zastupitelstvo města Žatce schvaluje rozpočtové opatření ve výši 278.000,00 Kč, a to čerpání rezervního fondu na poskytnutí dotace: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Výdaje: 741-6171-5901  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- 278.000,00 Kč (čerpání RF)</w:t>
      </w: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5331-org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532     + 278.000,00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(účelová neinvestiční dotace).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TSM Žatec – uložení odvodu</w:t>
      </w:r>
    </w:p>
    <w:p w:rsidR="00CE08E5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rozpočtové opatření ve výši 2.174.000,00 Kč, a to 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zapojení uloženého odvodu příspěvkové organizace Technické služby města Žatce, Čeradická 1019: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739-3639-2122,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509       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+ 2.174.000,00Kč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(odvod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zdrojů PO)</w:t>
      </w: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710-2219-6121,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5092      + 2.174.000,00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(oprava zpevněné plochy).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Závěrečný účet Města Žatce za rok 2017 a Roční závěrka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Závěrečný účet Města Žatce za rok 2017 a vyjadřuje souhlas s celoročním hospodařením Města Žatce za rok 2017, a to bez výhrad.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Zároveň Zastupitelstvo města Žatce bere na vědomí Zprávu nezávislého auditora o přezkoumání hospodaření Města Žatce v roce 2017 s vyjádřením, že nebyly zjištěny žádné chyby a nedostatky.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dle ustanovení § 84 odst. 2 bod b) zákona č. 128/2000 Sb., o obcích (obecní zřízení), ve znění pozdějších předpisů, účetní závěrku Města Žatce sestavenou k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rozvahovému dni, a to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DPH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 celkové výši 754.000,00 Kč na navýšení výdajů kapitoly 741 - platby daní a poplatků státnímu rozpočtu, a to takto: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741-6399-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5362                + 754.000,00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(platba daní SR)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714-3113-6121,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5511      - 337.000,00 Kč (ZŠ, 28. října - tělocvična)</w:t>
      </w: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716-3322-5171,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5161      - 417.000,00 Kč (Knihovna - revitalizace).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- rekonstrukce rybníku v</w:t>
      </w:r>
      <w:r w:rsidR="00EF2C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Radíčevsi</w:t>
      </w:r>
      <w:proofErr w:type="spellEnd"/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rozpočtové opatření v celkové výši 1.185.000,00 Kč, a to zapojení účelové dotace Ministerstva zemědělství z Operačního programu podpora opatření na drobných vodních tocích a malých vodních nádržích do rozpočtu města na projekt „Rekonstrukce rybníku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Radíčevsi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“ číslo 129D293001042 ve výši 1.185.000,00 Kč.   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4216-ÚZ 29 996, org.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703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+   739.000,00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(investiční dotace) 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4116-ÚZ 29 025, org.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703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   446.000,00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(neinvestiční dotace)</w:t>
      </w: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741-6171-6901,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2018    + 1.185.000,00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(kofinancování)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daň z příjmu PO hrazená obcí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rozpočtové opatření ve výši 1.554.000,00 Kč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navýšení rozpočtu Daně z příjmů právnických osob hrazené obcí.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1122                           + 1.554.000,00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příjem daně</w:t>
      </w: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741-6399-5362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270      + 1.554.000,00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zaplacení daně.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92/18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jednání finančního výboru</w:t>
      </w: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zápis z jednání finančního výboru Zastupitelstva města Žatce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13.06.2018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Zápisy z jednání kontrolního výboru</w:t>
      </w: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zápisy z jednání kontrolního výboru Zastupitelstva města Žatce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10.04.2018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ze dne 15.05.2018.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08E5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Nabytí pozemků p. p. č. 2726/1 a p. p. č. 2844/54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z majetku </w:t>
      </w:r>
    </w:p>
    <w:p w:rsidR="00EF2CBE" w:rsidRDefault="00EF2CBE" w:rsidP="00EF2CB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E08E5">
        <w:rPr>
          <w:rFonts w:ascii="Arial" w:hAnsi="Arial" w:cs="Arial"/>
          <w:sz w:val="24"/>
          <w:szCs w:val="24"/>
        </w:rPr>
        <w:tab/>
      </w:r>
      <w:r w:rsidR="00CE0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společnosti České dráhy, a.s. do majetku města</w:t>
      </w:r>
    </w:p>
    <w:p w:rsidR="00EF2CBE" w:rsidRDefault="00CE08E5" w:rsidP="00EF2CB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nabýt do majetku města pozemky p. p. č. 2726/1 ostatní plocha o výměře 1.156 m2 a p. p. č. 2844/54 ostatní plocha o výměře 1.544 m2 vše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zaps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na LV 6895 z majetku společnosti České dráhy a. s., Nábřeží L. Svobody 1222, Praha 1, IČ: 70994226</w:t>
      </w:r>
      <w:r w:rsidR="00095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 kupní cenu 510.000,00 Kč + 21 % DPH.</w:t>
      </w:r>
    </w:p>
    <w:p w:rsidR="00EF2CBE" w:rsidRDefault="00EF2CBE" w:rsidP="00EF2CB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CE08E5" w:rsidP="00EF2CB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části pozemku p. p. č. 6535/2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CE08E5" w:rsidRDefault="00CE08E5" w:rsidP="00EF2CB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neschvaluje prodej části pozemku ostatní plocha </w:t>
      </w: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 p. č. 6535/2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08E5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Nabytí nemovitostí zapsaných na LV č. 3876 a LV č. 4479 pro obec a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F2CBE" w:rsidRDefault="00EF2CBE" w:rsidP="00EF2CB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E08E5">
        <w:rPr>
          <w:rFonts w:ascii="Arial" w:hAnsi="Arial" w:cs="Arial"/>
          <w:sz w:val="24"/>
          <w:szCs w:val="24"/>
        </w:rPr>
        <w:tab/>
      </w:r>
      <w:r w:rsidR="00CE0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</w:t>
      </w:r>
    </w:p>
    <w:p w:rsidR="00CE08E5" w:rsidRDefault="00CE08E5" w:rsidP="00EF2CB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nabýt do majetku Města Žatce, IČ 00265781 nemovitosti pozemek zastavěná plocha a nádvoří st. p. č. 1190/3 o výměře 2477 m2, jehož součástí je stavba bez č. p./č. e.,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průmyslový objekt, nemovitá kulturní památka,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zaps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na LV č. 3876, v katastrálním území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Žatec z majetku společnosti Žatecký pivovar, spol. s r. o., se sídlem Žižkovo náměstí č. p. 81, 438 01 Žatec, IČ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25020323, za dohodnutou kupní cenu 472.000,00 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č.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Dále Zastupitelstvo města Žatce schvaluje nabýt do majetku Města Žatce, IČ 00265781 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nemovitosti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zaps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na LV č. 4479, a to: 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zastavěná plocha a nádvoří st. p. č. 1190/1 o výměře 12448 m2, jehož součástí je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stavba č. p. 2880, průmyslový objekt, nemovitá kulturní památka,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zastavěná plocha a nádvoří st. p. č. 1190/2 o výměře 337 m2, jehož součástí je stavba č. p. 1042, bydlení, nemovitá kulturní památka,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zastavěná plocha a nádvoří st. p. č. 1190/7 o výměře 240 m2, jehož součástí je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stavba bez č. p./č. e., výroba, nemovitá kulturní památka,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zastavěná plocha a nádvoří st. p. č. 1191 o výměře 514 m2, jehož součástí je stavba č. p. 1043, bydlení, nemovitá kulturní památka,</w:t>
      </w:r>
    </w:p>
    <w:p w:rsidR="00EF2CBE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zastavěná plocha a nádvoří st. p. č. 1769 o výměře 1441 m2, zbořeniště,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zastavěná plocha a nádvoří st. p. č. 5309 o výměře 3 m2, jehož součástí je stavba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bez č. p./č. e., jiná stavba,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p. p. č. 704 o výměře 2201 m2, orná půda,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p. p. č. 705 o výměře 735 m2, ostatní plocha, neplodná půda,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p. p. č. 707/1 o výměře 3977 m2, zahrada,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p. p. č. 707/2 o výměře 1836 m2, ostatní plocha, jiná plocha,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p. p. č. 709 o výměře 4315 m2, ostatní plocha, jiná plocha,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p. p. č. 711 o výměře 14230 m2, ovocný sad,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p. p. č. 715/1 o výměře 3569 m2, ovocný sad,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p. p. č. 715/2 o výměře 1267 m2, ovocný sad,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p. p. č. 720/2 o výměře 1658 m2, ostatní plocha, neplodná půda,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pozemek p. p. č. 727/1 o výměře 9230 m2, ostatní plocha, manipulační plocha,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p. p. č. 740/1 o výměře 4642 m2, ovocný sad,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p. p. č. 740/2 o výměře 19523 m2, ovocný sad,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p. p. č. 740/5 o výměře 131 m2, ostatní plocha, manipulační plocha,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p. p. č. 740/19 o výměře 27 m2, orná půda,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p. p. č. 741/1 o výměře 1142 m2, orná půda,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p. p. č. 762/14 o výměře 484 m2, ostatní plocha, manipulační plocha,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p. p. č. 764 o výměře 684 m2, ostatní plocha, zeleň, nemovitá kulturní památka,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p. p. č. 777 o výměře 2190 m2, ostatní plocha, manipulační plocha,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p. p. č. 1705/3 o výměře 342 m2, ostatní plocha, ostatní komunikace,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pozemek p. p. č. 7361 o výměře 326 m2, ostatní plocha, manipulační plocha, nemovitá 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kulturní památka, vše v katastrálním území Žatec, z majetku společnosti RETROPENE 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s.r.o., se sídlem Staniční 1116/12,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Doubravka, 312 00 Plzeň, IČ 29047331, za dohodnutou kupní cenu 26.335.495,00 Kč včetně příslušné sazby DPH.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současně ukládá odboru rozvoje a majetku města – Úřadu územního plánování, zahájit pořizování změny č. 7 Územního plánu Žatec, a to navrácením předmětné lokality do původního využití.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rozpočtové opatření v celkové výši 21.408.000,00 Kč na financování výdajů spojených s nákupem výše uvedených nemovitostí, včetně použití 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inančních prostředků fondu rozvoje bydlení města dle odstavce 3 odrážky 4 Zásad o vytvoření a použití účelových prostředků „Fondu rozvoje bydlení“ na území města Žatce a jeho místních částí a použití finančních prostředků Fondu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rezerv a rozvoje.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709-3639-2131,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247        + 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1.000.000,00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(natáčení filmu)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prostředky z FRBŽ pol.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4133   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9.000.000,00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(FRBŽ) 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prostředky z FRR pol.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4133     + 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2.000.000,00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(FRR) 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741-6310-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2142                 + 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2.500.000,00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(dividendy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ŽT,a.s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.) 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2018      - 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1.500.000,00 Kč (kofinancování)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741-6171-5901                 - 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2.000.000,00 Kč (RF)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739-3699-5901                 - 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500.000,00 Kč (zchátralé objekty)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714-3113-5331                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2.908.000,00 Kč (rezerva pro školy-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dot.tituly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250       + 21.408.000,00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(nákup nemovitostí).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pozemku p. p. č. 1417/1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CE08E5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pozemku ostatní plocha p. p. č. </w:t>
      </w: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1417/1 o výměře 1835m2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za účelem rekreační plochy </w:t>
      </w:r>
      <w:r w:rsidR="00095C8F">
        <w:rPr>
          <w:rFonts w:ascii="Times New Roman" w:hAnsi="Times New Roman" w:cs="Times New Roman"/>
          <w:color w:val="000000"/>
          <w:sz w:val="24"/>
          <w:szCs w:val="24"/>
        </w:rPr>
        <w:t xml:space="preserve">fyzické osobě </w:t>
      </w:r>
      <w:r>
        <w:rPr>
          <w:rFonts w:ascii="Times New Roman" w:hAnsi="Times New Roman" w:cs="Times New Roman"/>
          <w:color w:val="000000"/>
          <w:sz w:val="24"/>
          <w:szCs w:val="24"/>
        </w:rPr>
        <w:t>za kupní cenu 900.000,00 Kč + poplatky spojené s provedením kupní smlouvy a správní poplatek katastrálnímu úřadu.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Záměr prodat pozemky p. p. č. 6537/3 a p. p. č. 6535/22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neschvaluje prodej pozemků: zahrada p. p. č. 6537/3 o výměře 469 m2 a ostatní plocha p. p. č. 6535/22 o výměře 331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08E5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opatření – uvolnění finančních prostředků na investiční </w:t>
      </w:r>
    </w:p>
    <w:p w:rsidR="00EF2CBE" w:rsidRDefault="00EF2CBE" w:rsidP="00EF2CB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E08E5">
        <w:rPr>
          <w:rFonts w:ascii="Arial" w:hAnsi="Arial" w:cs="Arial"/>
          <w:sz w:val="24"/>
          <w:szCs w:val="24"/>
        </w:rPr>
        <w:tab/>
      </w:r>
      <w:r w:rsidR="00CE0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akce a opravy 2018</w:t>
      </w:r>
    </w:p>
    <w:p w:rsidR="00CE08E5" w:rsidRDefault="00CE08E5" w:rsidP="00EF2CB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rozpočtová opatření v celkové výši 15.200.000,00 Kč - uvolnění finančních prostředků z investičního fondu na financování akcí schválených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usnesením č. 187/17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18.12.2017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„Investiční plán města Žatec na rok 2018“ v tomto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znění: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 - 15.200.000,00 Kč (IF)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635       +  3.200.000,00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(ul. Klostermannova)</w:t>
      </w: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716-3322-6121,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290       + 12.000.000,00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(Městská policie).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„Podpora domácího kompostování města Žatec“</w:t>
      </w:r>
    </w:p>
    <w:p w:rsidR="00CE08E5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rozpočtové opatření ve výši 2.400.000,00 Kč, a to 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uvolnění finančních prostředků z kapitoly 741 - kofinancování dotačních titulů na financování akce „Podpora domácího kompostování města Žatec“: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2018       - 2.400.000,00 Kč (kofinancování)</w:t>
      </w: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739-3725-5137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524        + 2.400.000,00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(domácí kompostování).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08E5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– „Revitalizace památky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 v Žatci – Městská </w:t>
      </w:r>
    </w:p>
    <w:p w:rsidR="00EF2CBE" w:rsidRDefault="00EF2CBE" w:rsidP="00EF2CB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E08E5">
        <w:rPr>
          <w:rFonts w:ascii="Arial" w:hAnsi="Arial" w:cs="Arial"/>
          <w:sz w:val="24"/>
          <w:szCs w:val="24"/>
        </w:rPr>
        <w:tab/>
      </w:r>
      <w:r w:rsidR="00CE0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knihovna“</w:t>
      </w:r>
    </w:p>
    <w:p w:rsidR="00CE08E5" w:rsidRDefault="00CE08E5" w:rsidP="00EF2CB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rozpočtové opatření ve výši 2.400.000,00 Kč, a to 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čerpání investičního fondu na dofinancování akce: „Revitalizace památky č. p. 52 v Žatci 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Městská knihovna“ (č.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projektu: cz.06.3.33/0.0/0.0/15_015/0000289).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- 2.400.000,00 Kč (IF)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716-3322-5171,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5161    +  600.000,00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(Revitalizace knihovny NIV)</w:t>
      </w: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716-3322-6122,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5161    +1.800.000,00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(Revitalizace knihovny INV).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:rsidR="00CE08E5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25.05.2018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14.06.2018.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08E5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– „Oprava mostu 4B-M2 – N.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Belojanise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EF2CBE" w:rsidRDefault="00EF2CBE" w:rsidP="00EF2CB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E08E5">
        <w:rPr>
          <w:rFonts w:ascii="Arial" w:hAnsi="Arial" w:cs="Arial"/>
          <w:sz w:val="24"/>
          <w:szCs w:val="24"/>
        </w:rPr>
        <w:tab/>
      </w:r>
      <w:r w:rsidR="00CE0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Rooseveltova ulice, Žatec – mostní svršek a zábradlí“</w:t>
      </w:r>
    </w:p>
    <w:p w:rsidR="00CE08E5" w:rsidRDefault="00CE08E5" w:rsidP="00EF2CB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rozpočtové opatření ve výši 1.700.000,00 Kč, a to 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uvolnění finančních prostředků z investičního fondu na dofinancování akce „Oprava mostu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4B-M2 – N.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Belojanise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F2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Rooseveltova ulice, Žatec - mostní svršek a zábradlí“:</w:t>
      </w: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E08E5" w:rsidRDefault="00CE08E5" w:rsidP="00CE08E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- 1.700.000,00 Kč (IF)</w:t>
      </w:r>
    </w:p>
    <w:p w:rsidR="00EF2CBE" w:rsidRDefault="00CE08E5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710-2219-5171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666     + 1.700.000,00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(most N.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Belojanise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2CBE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08E5" w:rsidRDefault="00EF2CBE" w:rsidP="00EF2CB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E0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  <w:r w:rsidR="00CE08E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E0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Místostarostka</w:t>
      </w:r>
    </w:p>
    <w:p w:rsidR="00CE08E5" w:rsidRDefault="00CE08E5" w:rsidP="00EF2CB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095C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Jana Nováková</w:t>
      </w:r>
      <w:r w:rsidR="00095C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095C8F" w:rsidRDefault="00095C8F" w:rsidP="00EF2CB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D6860" w:rsidRDefault="006D6860" w:rsidP="00EF2CB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D6860" w:rsidRDefault="006D6860" w:rsidP="006D6860">
      <w:pPr>
        <w:pStyle w:val="Nadpis1"/>
      </w:pPr>
      <w:r>
        <w:t>Za správnost vyhotovení: Pavlína Kloučková</w:t>
      </w:r>
    </w:p>
    <w:p w:rsidR="006D6860" w:rsidRDefault="006D6860" w:rsidP="006D6860">
      <w:pPr>
        <w:jc w:val="both"/>
        <w:rPr>
          <w:sz w:val="24"/>
        </w:rPr>
      </w:pPr>
    </w:p>
    <w:p w:rsidR="006D6860" w:rsidRDefault="006D6860" w:rsidP="006D6860">
      <w:pPr>
        <w:pStyle w:val="Zkladntext"/>
        <w:rPr>
          <w:sz w:val="26"/>
          <w:szCs w:val="26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6D6860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A5B" w:rsidRDefault="001F4A5B" w:rsidP="00EF2CBE">
      <w:pPr>
        <w:spacing w:after="0" w:line="240" w:lineRule="auto"/>
      </w:pPr>
      <w:r>
        <w:separator/>
      </w:r>
    </w:p>
  </w:endnote>
  <w:endnote w:type="continuationSeparator" w:id="0">
    <w:p w:rsidR="001F4A5B" w:rsidRDefault="001F4A5B" w:rsidP="00EF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365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F41B4" w:rsidRDefault="005F41B4" w:rsidP="00EF2CB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1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1E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F41B4" w:rsidRDefault="005F41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A5B" w:rsidRDefault="001F4A5B" w:rsidP="00EF2CBE">
      <w:pPr>
        <w:spacing w:after="0" w:line="240" w:lineRule="auto"/>
      </w:pPr>
      <w:r>
        <w:separator/>
      </w:r>
    </w:p>
  </w:footnote>
  <w:footnote w:type="continuationSeparator" w:id="0">
    <w:p w:rsidR="001F4A5B" w:rsidRDefault="001F4A5B" w:rsidP="00EF2C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E5"/>
    <w:rsid w:val="00095C8F"/>
    <w:rsid w:val="001F4A5B"/>
    <w:rsid w:val="00266BAA"/>
    <w:rsid w:val="005F41B4"/>
    <w:rsid w:val="006D6860"/>
    <w:rsid w:val="00AA31EF"/>
    <w:rsid w:val="00AB68E7"/>
    <w:rsid w:val="00B3247D"/>
    <w:rsid w:val="00C7561A"/>
    <w:rsid w:val="00CE08E5"/>
    <w:rsid w:val="00EF0995"/>
    <w:rsid w:val="00E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D686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2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2CBE"/>
  </w:style>
  <w:style w:type="paragraph" w:styleId="Zpat">
    <w:name w:val="footer"/>
    <w:basedOn w:val="Normln"/>
    <w:link w:val="ZpatChar"/>
    <w:uiPriority w:val="99"/>
    <w:unhideWhenUsed/>
    <w:rsid w:val="00EF2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2CBE"/>
  </w:style>
  <w:style w:type="character" w:customStyle="1" w:styleId="Nadpis1Char">
    <w:name w:val="Nadpis 1 Char"/>
    <w:basedOn w:val="Standardnpsmoodstavce"/>
    <w:link w:val="Nadpis1"/>
    <w:rsid w:val="006D6860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6D6860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6D6860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D686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2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2CBE"/>
  </w:style>
  <w:style w:type="paragraph" w:styleId="Zpat">
    <w:name w:val="footer"/>
    <w:basedOn w:val="Normln"/>
    <w:link w:val="ZpatChar"/>
    <w:uiPriority w:val="99"/>
    <w:unhideWhenUsed/>
    <w:rsid w:val="00EF2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2CBE"/>
  </w:style>
  <w:style w:type="character" w:customStyle="1" w:styleId="Nadpis1Char">
    <w:name w:val="Nadpis 1 Char"/>
    <w:basedOn w:val="Standardnpsmoodstavce"/>
    <w:link w:val="Nadpis1"/>
    <w:rsid w:val="006D6860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6D6860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6D6860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8AA04-7E03-42DA-A1C3-2E5F864E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2275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Trégl Tomáš</cp:lastModifiedBy>
  <cp:revision>2</cp:revision>
  <cp:lastPrinted>2018-06-22T07:18:00Z</cp:lastPrinted>
  <dcterms:created xsi:type="dcterms:W3CDTF">2018-06-22T10:42:00Z</dcterms:created>
  <dcterms:modified xsi:type="dcterms:W3CDTF">2018-06-22T10:42:00Z</dcterms:modified>
</cp:coreProperties>
</file>