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09" w:rsidRDefault="00AD2A9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AB3609" w:rsidRDefault="00FC64FF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4A274" wp14:editId="4F192E68">
            <wp:simplePos x="0" y="0"/>
            <wp:positionH relativeFrom="column">
              <wp:posOffset>2140585</wp:posOffset>
            </wp:positionH>
            <wp:positionV relativeFrom="paragraph">
              <wp:posOffset>95885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A9F">
        <w:rPr>
          <w:rFonts w:ascii="Arial" w:hAnsi="Arial" w:cs="Arial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AB3609" w:rsidRDefault="00AD2A9F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AB3609" w:rsidRDefault="00AD2A9F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13.12.2018</w:t>
      </w:r>
      <w:proofErr w:type="gramEnd"/>
    </w:p>
    <w:p w:rsidR="00AB3609" w:rsidRDefault="00AD2A9F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213 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230 /18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2019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Střednědobý výhled rozpočtu Města Žatce na období 2020 – 2021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pravidla pro rok 2019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Investiční plán města Žatce na rok 2019 - návrh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o poskytnutí dotace v roce 2019 - „Oprava povrchu </w:t>
      </w:r>
    </w:p>
    <w:p w:rsidR="00AB3609" w:rsidRDefault="00AD2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komunikace na ul. Svatováclavská, Žatec“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o poskytnutí dotace v roce 2019 - „Doplnění mobiliáře </w:t>
      </w:r>
    </w:p>
    <w:p w:rsidR="00AB3609" w:rsidRDefault="00AD2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cyklostezky v Žatci“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 - p. p. č. 3767/11 k. </w:t>
      </w:r>
    </w:p>
    <w:p w:rsidR="00AB3609" w:rsidRDefault="00AD2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7144/8 a pozemku p. p. č. 7144/9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3609" w:rsidRDefault="00AD2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majetku města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7032/57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st. p. č. 721/4 a p. p. č. 368/13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smuteční síň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Dohadovací řízení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Osadní výbory</w:t>
      </w:r>
    </w:p>
    <w:p w:rsidR="00AB3609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AD2A9F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AD2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213/18</w:t>
      </w:r>
      <w:r>
        <w:rPr>
          <w:rFonts w:ascii="Arial" w:hAnsi="Arial" w:cs="Arial"/>
          <w:sz w:val="24"/>
          <w:szCs w:val="24"/>
        </w:rPr>
        <w:tab/>
      </w:r>
      <w:r w:rsidR="00FC64FF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D2A9F" w:rsidRDefault="00AD2A9F" w:rsidP="00FC64FF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19a -  Návrh na řešení nesplnění podmínek Smlouvy o poskytnutí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finančního příspěvku z Fondu regenerace Města Žatce </w:t>
      </w:r>
      <w:r w:rsidR="00A7548C"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č. p. 359, ul. Nákladní v Žatci.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214/18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Jaroslava Veselá, JUDr. Karel Krčmárik, Bc. Vladislav Hrbáček.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2019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rozpočet Města Žatce na rok 2019 v předloženém návrhu s tím, že se strana příjmů kap. 741 - dividendy Žatecká teplárenská, a.s. a výdajů kap. 741 - rezervní fond navýší o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5.000.000,00 Kč a dále bere na vědomí rozpis rozpočtu Města Žatce na rok 2019 dle platné rozpočtové skladby.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Střednědobý výhled rozpočtu Města Žatce na období 2020 – 2021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Střednědobý výhled rozpočtu Města Žatce na období 20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>20 – 2021 v předloženém návrhu.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Participativním rozpočtu a pověřuje radu města přípravou variant Participativního rozpočtu města na rok 2020.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pravidla pro rok 2019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zákona č. 128/2000 Sb., o obcích (obecní zřízení), ve znění pozdějších předpisů a dle zákona č. 250/2000 Sb., o rozpočtových pravidlech územních rozpočtů,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znění pozdějších předpisů rozpočtová pravidla pro rok 2019, a to takto: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Zastupitelstvo města Žatce uděluje pravomoc Radě města Žatce schvalovat veškeré změny rozpočtu – rozpočtová opatření, včetně změn závazných ukazatelů v rámci schváleného či upraveného rozpočtu, v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jednotlivých případech, maximálně do výše 500.000,00 Kč včetně pro rozpočtový rok 2019.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uděluje pravomoc Radě města Žatce schvalovat bez omezení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veškerých účelově vázaných finančních prostředků (např. dotace, příspěvky, granty, dary přiznané v průběhu roku), poskytnutých z jiného rozpočtu.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Finančním odborem bude předkládán na vědomí Zastupitelstvu města Žatce přehled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veškerých rozpočtových opatření, schválených Radou města Žatce během jednotlivých čtvrtletí roku 2019, a to vždy na nejbližší zasedání zastupitelstva města, následujícím po daném čtvrtletí.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Se schválenými rozpočtovými prostředky rozpočtového roku 2019 hospodaří v rámci schválených závazných ukazatelů příslušní příkazci a správci jednotlivých kapitol rozpočtu dle Směrnice k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kontrole. Tito jsou oprávněni bez omezení provádět během rozpočtového roku 2019 tzv. úpravy rozpisu rozpočtu, a to dle potřeb jednotlivých kapitol rozpočtu s tím, že nelze měnit či upravovat závazné ukazatele,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schválené nebo upravené Zastupitelstvem města Žatce a Radou města Žatce v tomto období.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Finančním odborem bude předkládán na vědomí Radě města Žatce přehled veškerých úprav rozpisu rozpočtu, odsouhlasených příkazci a správci kapitol rozpočtu během jednotlivých čtvrtletí roku 2019, a to vždy na nejbližší zasedání rady města, následujícím po daném čtvrtletí.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Investiční plán města Žatce na rok 2019 </w:t>
      </w:r>
      <w:r w:rsidR="00FC6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návrh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předložený návrh investičního plánu města Žatce na rok 2019.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poskytnutí dotace v roce 2019 - „Oprava povrchu </w:t>
      </w:r>
    </w:p>
    <w:p w:rsidR="00FC64FF" w:rsidRDefault="00FC64F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2A9F">
        <w:rPr>
          <w:rFonts w:ascii="Arial" w:hAnsi="Arial" w:cs="Arial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komunikace na ul. Svatováclavská, Žatec“</w:t>
      </w:r>
    </w:p>
    <w:p w:rsidR="00AD2A9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projektové žádosti „Oprava povrchu komunikace na ul. Svatováclavská, Žatec“ z programu Ministerstva pro místní rozvoj České republiky, číslo výzvy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1/2019/117D8230 - podprogram Podpora obcí s více než 10 000 obyvateli - Podpora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obnovy místních komunikací.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poskytnutí dotace v roce 2019 - „Doplnění mobiliáře 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64FF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cyklostezky v Žatci“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projektové žádosti „Doplnění mobiliáře cyklostezky v Žatci“ z programu Ministerstva pro místní rozvoj České republiky, číslo výzvy 1/2019/117D72100 - podprogram Rozvoj základní a doprovodné infrastruktury cestovního ruchu.</w:t>
      </w:r>
    </w:p>
    <w:p w:rsidR="00FC64FF" w:rsidRDefault="00FC64F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- právní stav po změně č. 5  - p. p. č. 3767/11 k.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vlastníka nemovitosti na změnu Územního plánu Žatec - právní stav po změně č. 5 - změna etapizace a odstranění VP 24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ozemku p. p. č. 3767/11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FC6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dle písm. d) § 44 zákona č. 183/2006 Sb., o územním plánování a stavebním řádu (stavební zákon), ve znění pozdějších předpisů a odkládá </w:t>
      </w:r>
      <w:r w:rsidR="00FC64FF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ředložený návrh do doby splnění usnesení Rady města Žatce č. 738/18.</w:t>
      </w:r>
    </w:p>
    <w:p w:rsidR="00FC64FF" w:rsidRDefault="00FC64F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7144/8 a pozemku p. p. č. 7144/9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C64F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majetku města</w:t>
      </w:r>
    </w:p>
    <w:p w:rsidR="00AD2A9F" w:rsidRDefault="00AD2A9F" w:rsidP="00FC64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bezúplatně nabýt do majetku města pozemek ostatní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p. p. č. 7144/8 ostatní plocha o výměře 1.731 m2 a pozemek ostatní plocha p. p. č. 7144/9 o výměře 494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Úřadu pro zastupování státu ve věcech majetkových a současně schvaluje text Smlouvy o bezúplatném převodu vlastnického práva k nemovitým věcem č. ULN/93/2018.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7032/57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bezúplatně nabýt do majetku města pozemek vodní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p. p. č. 7032/57 o výměře 162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Úřadu pro zastupování státu ve věcech majetkových a současně schvaluje text Smlouvy o bezúplatném převodu vlastnického práva k nemovité věci a o zřízení věcného práva č. ULN/107/2018.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st. p. č. 721/4 a p. p. č. 368/13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pozemků: st. p. č. 721/4 o výměře 391 m2 a p. p. č. 368/13 o výměře 168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A7548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735.000,00 Kč + DPH + poplatky spojené s provedením kupní smlouvy a správní poplatek katastrálnímu úřadu.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smuteční síň</w:t>
      </w: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projednalo a schvaluje rozpočtové opatření v celkové výši 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823.000,00 Kč, a to přesun finančních prostředků v rámci schváleného rozpočtu akce: </w:t>
      </w:r>
    </w:p>
    <w:p w:rsidR="00AD2A9F" w:rsidRDefault="00FC64F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D2A9F">
        <w:rPr>
          <w:rFonts w:ascii="Times New Roman" w:hAnsi="Times New Roman" w:cs="Times New Roman"/>
          <w:color w:val="000000"/>
          <w:sz w:val="24"/>
          <w:szCs w:val="24"/>
        </w:rPr>
        <w:t>Rekonstrukce vstupního parteru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A9F">
        <w:rPr>
          <w:rFonts w:ascii="Times New Roman" w:hAnsi="Times New Roman" w:cs="Times New Roman"/>
          <w:color w:val="000000"/>
          <w:sz w:val="24"/>
          <w:szCs w:val="24"/>
        </w:rPr>
        <w:t>smuteční síně v Žatci“ dle účetní evidence.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523        - 823.000,00 Kč (oprava síně)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+ 396.000,00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(rekonstrukce síně)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+  57 000,00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(veřejné osvětlení)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523       + 370.000,00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(komunikace).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Dohadovací řízení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se usneslo na dohadovacím řízení k bodu č. 19a.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Osadní výbory</w:t>
      </w:r>
    </w:p>
    <w:p w:rsidR="00FC64F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Žatec v souladu s § 120 zákona č. 128/2000 Sb., o obcích (obecní zřízení), v platném znění, zřizuje pětičlenný osadní výbor místní části Bezděkov.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Žatec zvolilo předsedou osadního výboru místní části Bezděkov p. Petra Hanzla.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v souladu s § 120 zákona č. 128/2000 Sb., o obcích (obecní zřízení), v platném znění, zřizuje tříčlenný osadní výbor místní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64F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zvolilo předsedou osadního výboru místní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Ing. Dušana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Kněžníka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D2A9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v souladu s § 120 zákona č. 128/2000 Sb., o obcích (obecní zřízení), v platném znění, zřizuje tříčlenný osadní výbor místní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64FF" w:rsidRDefault="00AD2A9F" w:rsidP="00AD2A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zvolilo předsedou osadního výboru místní části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Jindřicha Koloucha.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AD2A9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FC64FF" w:rsidRDefault="00AD2A9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22.11.2018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05.12.2018.</w:t>
      </w: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4F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2A9F" w:rsidRDefault="00FC64FF" w:rsidP="00FC64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2A9F">
        <w:rPr>
          <w:rFonts w:ascii="Arial" w:hAnsi="Arial" w:cs="Arial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AD2A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AD2A9F" w:rsidRDefault="00AD2A9F" w:rsidP="00FC64F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A75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A75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A7548C" w:rsidRDefault="00A7548C" w:rsidP="00FC64F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48C" w:rsidRDefault="00A7548C" w:rsidP="00FC64F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48C" w:rsidRDefault="00A7548C" w:rsidP="00FC64F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5ED7" w:rsidRDefault="00935ED7" w:rsidP="00935ED7">
      <w:pPr>
        <w:pStyle w:val="Nadpis1"/>
      </w:pPr>
      <w:r>
        <w:t>Za správnost vyhotovení: Pavlína Kloučková</w:t>
      </w:r>
    </w:p>
    <w:p w:rsidR="00935ED7" w:rsidRDefault="00935ED7" w:rsidP="00935ED7">
      <w:pPr>
        <w:jc w:val="both"/>
        <w:rPr>
          <w:sz w:val="24"/>
        </w:rPr>
      </w:pPr>
    </w:p>
    <w:p w:rsidR="00935ED7" w:rsidRDefault="00935ED7" w:rsidP="00935ED7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  <w:bookmarkStart w:id="0" w:name="_GoBack"/>
      <w:bookmarkEnd w:id="0"/>
    </w:p>
    <w:sectPr w:rsidR="00935ED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AC" w:rsidRDefault="00AE34AC" w:rsidP="00AE34AC">
      <w:pPr>
        <w:spacing w:after="0" w:line="240" w:lineRule="auto"/>
      </w:pPr>
      <w:r>
        <w:separator/>
      </w:r>
    </w:p>
  </w:endnote>
  <w:endnote w:type="continuationSeparator" w:id="0">
    <w:p w:rsidR="00AE34AC" w:rsidRDefault="00AE34AC" w:rsidP="00A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1301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E34AC" w:rsidRDefault="00AE34AC" w:rsidP="00AE34AC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1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1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4AC" w:rsidRDefault="00AE34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AC" w:rsidRDefault="00AE34AC" w:rsidP="00AE34AC">
      <w:pPr>
        <w:spacing w:after="0" w:line="240" w:lineRule="auto"/>
      </w:pPr>
      <w:r>
        <w:separator/>
      </w:r>
    </w:p>
  </w:footnote>
  <w:footnote w:type="continuationSeparator" w:id="0">
    <w:p w:rsidR="00AE34AC" w:rsidRDefault="00AE34AC" w:rsidP="00AE3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9F"/>
    <w:rsid w:val="0068119D"/>
    <w:rsid w:val="00935ED7"/>
    <w:rsid w:val="00A7548C"/>
    <w:rsid w:val="00A85046"/>
    <w:rsid w:val="00AB3609"/>
    <w:rsid w:val="00AD2A9F"/>
    <w:rsid w:val="00AE34AC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5E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4AC"/>
  </w:style>
  <w:style w:type="paragraph" w:styleId="Zpat">
    <w:name w:val="footer"/>
    <w:basedOn w:val="Normln"/>
    <w:link w:val="ZpatChar"/>
    <w:uiPriority w:val="99"/>
    <w:unhideWhenUsed/>
    <w:rsid w:val="00AE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4AC"/>
  </w:style>
  <w:style w:type="character" w:customStyle="1" w:styleId="Nadpis1Char">
    <w:name w:val="Nadpis 1 Char"/>
    <w:basedOn w:val="Standardnpsmoodstavce"/>
    <w:link w:val="Nadpis1"/>
    <w:rsid w:val="00935ED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35ED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35ED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5E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4AC"/>
  </w:style>
  <w:style w:type="paragraph" w:styleId="Zpat">
    <w:name w:val="footer"/>
    <w:basedOn w:val="Normln"/>
    <w:link w:val="ZpatChar"/>
    <w:uiPriority w:val="99"/>
    <w:unhideWhenUsed/>
    <w:rsid w:val="00AE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4AC"/>
  </w:style>
  <w:style w:type="character" w:customStyle="1" w:styleId="Nadpis1Char">
    <w:name w:val="Nadpis 1 Char"/>
    <w:basedOn w:val="Standardnpsmoodstavce"/>
    <w:link w:val="Nadpis1"/>
    <w:rsid w:val="00935ED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35ED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35ED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1667-656D-4448-8336-862B970D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1376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2018-12-14T09:03:00Z</cp:lastPrinted>
  <dcterms:created xsi:type="dcterms:W3CDTF">2018-12-14T08:59:00Z</dcterms:created>
  <dcterms:modified xsi:type="dcterms:W3CDTF">2018-12-14T09:03:00Z</dcterms:modified>
</cp:coreProperties>
</file>