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64BB" w:rsidRDefault="005364BB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5364BB" w:rsidRDefault="005364BB">
      <w:pPr>
        <w:widowControl w:val="0"/>
        <w:tabs>
          <w:tab w:val="left" w:pos="1984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6497EEA" wp14:editId="6C96AE39">
            <wp:simplePos x="0" y="0"/>
            <wp:positionH relativeFrom="column">
              <wp:posOffset>2204720</wp:posOffset>
            </wp:positionH>
            <wp:positionV relativeFrom="paragraph">
              <wp:posOffset>82550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5364BB" w:rsidRDefault="005364BB">
      <w:pPr>
        <w:widowControl w:val="0"/>
        <w:tabs>
          <w:tab w:val="right" w:pos="2406"/>
          <w:tab w:val="right" w:pos="2734"/>
          <w:tab w:val="left" w:pos="2824"/>
        </w:tabs>
        <w:autoSpaceDE w:val="0"/>
        <w:autoSpaceDN w:val="0"/>
        <w:adjustRightInd w:val="0"/>
        <w:spacing w:before="285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Zastupitelstva města Žatce </w:t>
      </w:r>
    </w:p>
    <w:p w:rsidR="005364BB" w:rsidRDefault="005364BB">
      <w:pPr>
        <w:widowControl w:val="0"/>
        <w:tabs>
          <w:tab w:val="left" w:pos="2721"/>
          <w:tab w:val="left" w:pos="4818"/>
        </w:tabs>
        <w:autoSpaceDE w:val="0"/>
        <w:autoSpaceDN w:val="0"/>
        <w:adjustRightInd w:val="0"/>
        <w:spacing w:before="131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konaného dne 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21.5.2020</w:t>
      </w:r>
      <w:proofErr w:type="gramEnd"/>
    </w:p>
    <w:p w:rsidR="005364BB" w:rsidRDefault="005364BB">
      <w:pPr>
        <w:widowControl w:val="0"/>
        <w:tabs>
          <w:tab w:val="left" w:pos="90"/>
          <w:tab w:val="left" w:pos="1420"/>
          <w:tab w:val="left" w:pos="2437"/>
          <w:tab w:val="left" w:pos="2664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44  /20</w:t>
      </w:r>
      <w:proofErr w:type="gramEnd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75  /20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Volba návrhové komise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 zastupitelstva města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Žatecké teplárenské, a.s.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Technické správy města Žatec, s.r.o. za 1. čtvrtletí roku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49/20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Zpráva o činnosti Nemocnice Žatec o.p.s. 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23.03.2020</w:t>
      </w:r>
      <w:proofErr w:type="gramEnd"/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Výroční zpráva Nemocnice Žatec, o.p.s. za rok 2019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navýšení příspěvku zřizovatele – Chrám Chmele a Piva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Provedení auditu </w:t>
      </w:r>
      <w:r w:rsidR="00ED270B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CHCHP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6 – st. p. č. 586/3,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586/1, 583/2, 585 a 586/6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6 – p. p. č. 1109/35,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1109/36, 1109/37 a 1109/38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Návrh na změnu ÚP Žatec – úplné znění po změně č. 6 – st. p. č. 3210 a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5129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na změnu ÚP Žatec – úplné znění po změně č. 6 – spoluúčast Města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 na pořízení změny č. 10 ÚP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č. 7 Územního plánu Žatec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Změna č. 8 Územního plánu Žatec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59/20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Fond regenerace Města Žatce na rok 2020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„Oživení objektu kláštera kapucínů v Žatci“ – žádosti o grant na projekt z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Fondů EHP 2014-2021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Arial" w:hAnsi="Arial" w:cs="Arial"/>
          <w:sz w:val="24"/>
          <w:szCs w:val="24"/>
        </w:rPr>
      </w:pP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Program pro poskytování návratných finančních výpomocí „Kotlíkové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dotace v Ústeckém kraji – 4. výzva“ – žádosti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Městské lesy Žatec, p. o. – poskytnutí příspěvku zřizovatele pro rok 2020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Žádost o zastavení exekuce č. j. 120 EX 4627/08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Odstoupení od kupní smlouvy – p. p. č. 4614/88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Nabytí pozemku p. p. č. 354/4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do majetku města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Směna pozemků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ul. Čeradická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 do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31.03.2020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Nákup akcií RRA Ústeckého kraje a.s.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69/20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RK SERVO spol. s r.o. – žádost o ponechání VH 2019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výměna oken – ZŠ Žatec,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Komenského alej 749, okres Louny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Žádost o účelovou neinvestiční dotaci – výměna podlahové krytiny – ZŠ </w:t>
      </w:r>
    </w:p>
    <w:p w:rsidR="005364BB" w:rsidRDefault="005364BB">
      <w:pPr>
        <w:widowControl w:val="0"/>
        <w:tabs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Žatec, Komenského alej 749, okres Louny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38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Dotace pro rok 2020 – ostatní organizace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Dotace sportovním organizacím pro rok 2020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Zápisy z jednání kontrolního výboru</w:t>
      </w: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75/20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Zpráva o činnosti Rady města Žatce</w:t>
      </w: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5364BB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44/20</w:t>
      </w:r>
      <w:r w:rsidR="005364BB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7B18AF" w:rsidRDefault="007B18AF" w:rsidP="005364BB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program zasedání s doplněním bodů: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6b 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pracovní setkání zastupitelů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č. 35 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Dreherův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pivovar.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Volba návrhové komise</w:t>
      </w: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tříčlennou návrhovou komisi ve složení 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Ing. Bc. Ivana Malířová, Ing. Jaroslava Veselá, Mgr. Jiří Karas.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 zastupitelstva města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kontrolu usnesení z minulých jednání zastupitelstva města.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Žatecké teplárenské, a.s.</w:t>
      </w: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jako orgán jediného akcionáře bere na vědomí zprávu o činnosti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společnosti Žatecká teplárenská, a.s. za rok 2019.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Technické správy města Žatec, s.r.o. za 1. čtvrtletí </w:t>
      </w:r>
    </w:p>
    <w:p w:rsidR="005364BB" w:rsidRDefault="005364BB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18AF"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roku 2020</w:t>
      </w:r>
    </w:p>
    <w:p w:rsidR="005364BB" w:rsidRDefault="007B18AF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zprávu o činnosti společnosti Technická správa města Žatec, s.r.o. za 1. čtvrtletí roku 2020.</w:t>
      </w:r>
    </w:p>
    <w:p w:rsidR="005364BB" w:rsidRDefault="005364BB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49/20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Zpráva o činnosti Nemocnice Žatec o.p.s. k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23.03.2020</w:t>
      </w:r>
      <w:proofErr w:type="gramEnd"/>
    </w:p>
    <w:p w:rsidR="005364BB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bere na vědomí zprávu o činnosti Nemocnice Žatec, o.p.s.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k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23.03.2020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Výroční zpráva Nemocnice Žatec, o.p.s. za rok 2019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ve smyslu čl. VII. Zakládací listiny projednalo a bere na vědomí předloženou Výroční zprávu o činnosti nemocnice Žatec, o.p.s. za rok 2019.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navýšení příspěvku zřizovatele – Chrám Chmele a Piva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žádost pověřeného ředitele příspěvkové organizace Chrám Chmele a Piva CZ, příspěvková organizace, nám. Prokopa Velkého 1951, 438 01 Žatec a schvaluje navýšení příspěvku zřizovatele na rok 2020 příspěvkové organizaci Chrám Chmele a Piva CZ Žatec o částku 1.743.000,00 Kč.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rozpočtové opatření ve výši 1.743.000,00 Kč takto: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- 1.743.000,00 Kč (rezervní fond)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711-3315-5331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277     + 1.743.000,00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(navýšení příspěvku PO).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Provedení auditu </w:t>
      </w:r>
      <w:r w:rsidR="005364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CHCHP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ukládá finančnímu výboru ve spolupráci s Městským úřadem Žatec zajistit poptávku nezávislého auditu PO Chrám Chmele a Piva CZ, příspěvková organizace za období 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01.01.2015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30.04.2020, a to zejména za účelem prověření hospodaření a 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</w:rPr>
        <w:t>unkčnosti kontrolních mechanismů s tím, že výsledek poptávkového řízení předloží zastupitelstvu města v termínu nejpozději do 10.09.2020.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6 – st. p. č. 586/3, </w:t>
      </w:r>
    </w:p>
    <w:p w:rsidR="005364BB" w:rsidRDefault="007B18AF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5364BB"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586/1, 583/2, 585 a 586/6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7B18AF" w:rsidRDefault="007B18AF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na změnu Územního plánu Žatec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úplné znění po změně č. 6, dle písm. d) § 44 zákona č. 183/2006 Sb., o územním plánování a stavebním řádu (stavební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zákon), ve znění pozdějších předpisů a schvaluje pořízení změny Územního plánu Žatec – úplné znění po změně č. 6 – změna využití pozemků st. p. č. 586/3, 586/1, 583/2, 585 a 586/6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plochy Občanské vybavení na plochu Smíšená obytná plocha – městská, za podmínky úplné úhrady nákladů na pořízení změny územního plánu v 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souladu s příslušnými ustanoveními zákona č. 183/2006 Sb., o územním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plánování a stavebním řádu (stavební zákon), ve znění pozdějších předpisů navrhovatelem.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6 – p. p. č. 1109/35, </w:t>
      </w:r>
    </w:p>
    <w:p w:rsidR="005364BB" w:rsidRDefault="005364BB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18AF"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1109/36, 1109/37 a 1109/38 k. </w:t>
      </w:r>
      <w:proofErr w:type="spellStart"/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7B18AF" w:rsidRDefault="007B18AF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na změnu Územního plánu Žatec 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úplné znění po změně č. 6, dle písm. d) § 44 zákona č. 183/2006 Sb., o územním plánování a stavebním řádu (stavební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zákon), ve znění pozdějších předpisů a neschvaluje pořízení změny Územního plánu Žatec – úplné znění po změně č. 6 – změna využití pozemků p. p. č. 1109/35, 1109/36, 1109/37 a 1109/38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plochy Zemědělské plochy – orná půda na plochu Zemědělské plochy – zahrady.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6 – st. p. č. 3210 a </w:t>
      </w:r>
    </w:p>
    <w:p w:rsidR="005364BB" w:rsidRDefault="005364BB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18AF"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5129 k. </w:t>
      </w:r>
      <w:proofErr w:type="spellStart"/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7B18AF" w:rsidRDefault="007B18AF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na změnu Územního plánu Žatec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– úplné znění po změně č. 6, dle písm. d) § 44 zákona č. 183/2006 Sb., o územním plánování a stavebním řádu (stavební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zákon), ve znění pozdějších předpisů a schvaluje pořízení změny Územního plánu Žatec – úplné znění po změně č. 6 – změna využití pozemků st. p. č. 3210 a 5129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z plochy Smíšená výrobní plocha na plochu Smíšená obytná plocha – městská, za podmínky úplné úhrady nákladů na pořízení změny územního plánu v souladu s příslušnými </w:t>
      </w: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ustanoveními zákona č. 183/2006 Sb., o územním plánování a</w:t>
      </w:r>
      <w:r w:rsidR="00536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stavebním řádu (stavební zákon), ve znění pozdějších předpisů navrhovatelem.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Návrh na změnu ÚP Žatec – úplné znění po změně č. 6 – spoluúčast </w:t>
      </w:r>
    </w:p>
    <w:p w:rsidR="005364BB" w:rsidRDefault="005364BB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18AF"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Města Žatec na pořízení změny č. 10 ÚP</w:t>
      </w:r>
    </w:p>
    <w:p w:rsidR="007B18AF" w:rsidRDefault="007B18AF" w:rsidP="005364BB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posoudilo předložený návrh Úřadu územního plánování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spoluúčasti Města Žatec na pořízení změny č. 10 Územního plánu Žatec – úplné znění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po</w:t>
      </w:r>
      <w:proofErr w:type="gramEnd"/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změně č. 6, dle písm. d) § 44 zákona č. 183/2006 Sb., o územním plánování a stavebním řádu (stavební zákon), ve znění pozdějších předpisů a schvaluje předložený návrh, a to zapracování níže vedených bodů do územního plánu.</w:t>
      </w:r>
    </w:p>
    <w:p w:rsidR="005364BB" w:rsidRDefault="005364BB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č. 7 Územního plánu Žatec</w:t>
      </w:r>
    </w:p>
    <w:p w:rsidR="007B18AF" w:rsidRDefault="007B18AF" w:rsidP="005364B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Žatce, příslušné podle § 6 odst. 5 písm. c) zákona č. 183/2006 Sb., o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územním plánování a stavebním řádu (stavební zákon), ve znění pozdějších předpisů, (dále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jen „stavební zákon“) po projednání návrhu na vydání změny č. 7 Územního plánu Žatec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jako opatření obecné povahy a podle § 54 odst. 2 stavebního zákona ověřuje, že změna č. 7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Územního plánu Žatec není v rozporu s Politikou územního rozvoje ČR (aktualizací č. 3),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se Zásadami územního rozvoje Ústeckého kraje (aktualizace č. 1 a 3), se stanovisky dotčených orgánů a se stanoviskem Krajského úřadu Ústeckého kraje a </w:t>
      </w:r>
    </w:p>
    <w:p w:rsidR="005364BB" w:rsidRDefault="005364BB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D924F6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D924F6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364BB" w:rsidRPr="005364BB" w:rsidRDefault="005364BB" w:rsidP="005364BB">
      <w:pPr>
        <w:widowControl w:val="0"/>
        <w:suppressLineNumbers/>
        <w:contextualSpacing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b/>
          <w:snapToGrid w:val="0"/>
          <w:sz w:val="24"/>
          <w:szCs w:val="24"/>
        </w:rPr>
        <w:lastRenderedPageBreak/>
        <w:t>I. Rozhoduje o námitkách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835"/>
        <w:gridCol w:w="3153"/>
        <w:gridCol w:w="3685"/>
      </w:tblGrid>
      <w:tr w:rsidR="005364BB" w:rsidRPr="005364BB" w:rsidTr="005364BB">
        <w:trPr>
          <w:trHeight w:val="501"/>
        </w:trPr>
        <w:tc>
          <w:tcPr>
            <w:tcW w:w="817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č.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navrhovatel</w:t>
            </w:r>
          </w:p>
        </w:tc>
        <w:tc>
          <w:tcPr>
            <w:tcW w:w="3153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pozemky/lokalita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rozhodnutí</w:t>
            </w:r>
          </w:p>
        </w:tc>
      </w:tr>
      <w:tr w:rsidR="005364BB" w:rsidRPr="005364BB" w:rsidTr="005364BB">
        <w:trPr>
          <w:trHeight w:val="501"/>
        </w:trPr>
        <w:tc>
          <w:tcPr>
            <w:tcW w:w="817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ČEPS, a.s., Praha  </w:t>
            </w:r>
          </w:p>
        </w:tc>
        <w:tc>
          <w:tcPr>
            <w:tcW w:w="3153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sz w:val="24"/>
                <w:szCs w:val="24"/>
              </w:rPr>
              <w:t>Námitka se týká nedostatečného vyhodnocení souladu územního plánu s politikou územního rozvoje v kapitole 2.1.1. Z Politiky územního rozvoje ČR ve znění aktualizace č. 1 vyplývá pro území města Žatec, že je dotčeno rozvojovým záměrem označeným jako E18 (150g). Jedná se o dvojité vedení 400kV Hradec - Výškov. Tento rozvojový záměr je zároveň projednáván i v aktualizaci č. 2 Zásad územního rozvoje Ústeckého kraje pod označení El8a.</w:t>
            </w:r>
          </w:p>
          <w:p w:rsidR="005364BB" w:rsidRPr="005364BB" w:rsidRDefault="005364BB" w:rsidP="005364B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sz w:val="24"/>
                <w:szCs w:val="24"/>
              </w:rPr>
              <w:t>Žádáme o vymezení návrhového koridoru pro rozvojový záměr dvojité vedení 400kV Hradec - Výškov a uvedení stavby jako veřejně prospěšné, pro kterou lze využít §170 stavebního zákona.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5364BB" w:rsidRPr="005364BB" w:rsidRDefault="005364BB" w:rsidP="005364BB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364BB">
              <w:rPr>
                <w:rFonts w:ascii="Times New Roman" w:eastAsia="Calibri" w:hAnsi="Times New Roman" w:cs="Times New Roman"/>
                <w:sz w:val="24"/>
                <w:szCs w:val="24"/>
              </w:rPr>
              <w:t>Námitce se částečně vyhovuje. Koridor zanesen do ÚP jako rezerva. Podstatná změna ÚP.</w:t>
            </w:r>
          </w:p>
        </w:tc>
      </w:tr>
    </w:tbl>
    <w:p w:rsidR="005364BB" w:rsidRPr="005364BB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D924F6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b/>
          <w:snapToGrid w:val="0"/>
          <w:sz w:val="24"/>
          <w:szCs w:val="24"/>
        </w:rPr>
        <w:t>II. Vydává</w:t>
      </w:r>
    </w:p>
    <w:p w:rsidR="005364BB" w:rsidRPr="005364BB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snapToGrid w:val="0"/>
          <w:sz w:val="24"/>
          <w:szCs w:val="24"/>
        </w:rPr>
        <w:t xml:space="preserve">Změnu č. 7 Územního plánu Žatec jako opatření obecné povahy podle § 173 odst. 1 zákona č. 500/2004 Sb., správní řád, ve znění pozdějších předpisů. </w:t>
      </w:r>
    </w:p>
    <w:p w:rsidR="00D924F6" w:rsidRDefault="00D924F6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5364BB" w:rsidRPr="005364BB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b/>
          <w:snapToGrid w:val="0"/>
          <w:sz w:val="24"/>
          <w:szCs w:val="24"/>
        </w:rPr>
        <w:t>III. Ukládá</w:t>
      </w:r>
    </w:p>
    <w:p w:rsidR="005364BB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snapToGrid w:val="0"/>
          <w:sz w:val="24"/>
          <w:szCs w:val="24"/>
        </w:rPr>
        <w:t xml:space="preserve">určenému zastupiteli, tj. Jaroslavu Špičkovi, aby ve spolupráci s pořizovatelem, tj. </w:t>
      </w:r>
      <w:proofErr w:type="spellStart"/>
      <w:r w:rsidRPr="005364BB">
        <w:rPr>
          <w:rFonts w:ascii="Times New Roman" w:hAnsi="Times New Roman" w:cs="Times New Roman"/>
          <w:snapToGrid w:val="0"/>
          <w:sz w:val="24"/>
          <w:szCs w:val="24"/>
        </w:rPr>
        <w:t>MěÚ</w:t>
      </w:r>
      <w:proofErr w:type="spellEnd"/>
      <w:r w:rsidRPr="005364BB">
        <w:rPr>
          <w:rFonts w:ascii="Times New Roman" w:hAnsi="Times New Roman" w:cs="Times New Roman"/>
          <w:snapToGrid w:val="0"/>
          <w:sz w:val="24"/>
          <w:szCs w:val="24"/>
        </w:rPr>
        <w:t xml:space="preserve"> Žatec, Úřadem územního plánování:</w:t>
      </w:r>
    </w:p>
    <w:p w:rsidR="005364BB" w:rsidRPr="005364BB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snapToGrid w:val="0"/>
          <w:sz w:val="24"/>
          <w:szCs w:val="24"/>
        </w:rPr>
        <w:t xml:space="preserve">- podle § 14 </w:t>
      </w:r>
      <w:proofErr w:type="spellStart"/>
      <w:r w:rsidRPr="005364BB">
        <w:rPr>
          <w:rFonts w:ascii="Times New Roman" w:hAnsi="Times New Roman" w:cs="Times New Roman"/>
          <w:snapToGrid w:val="0"/>
          <w:sz w:val="24"/>
          <w:szCs w:val="24"/>
        </w:rPr>
        <w:t>vyhl</w:t>
      </w:r>
      <w:proofErr w:type="spellEnd"/>
      <w:r w:rsidRPr="005364BB">
        <w:rPr>
          <w:rFonts w:ascii="Times New Roman" w:hAnsi="Times New Roman" w:cs="Times New Roman"/>
          <w:snapToGrid w:val="0"/>
          <w:sz w:val="24"/>
          <w:szCs w:val="24"/>
        </w:rPr>
        <w:t>. 500/2006 Sb., o územně analytických podkladech, územně plánovací dokumentaci a způsobu evidence územně plánovací činnosti, ve znění pozdějších předpisů, opatřil dokumentaci změny č. 7 Územního plánu Žatec záznamem o účinnosti v návaznosti na nabytí účinnosti opatření obecné povahy,</w:t>
      </w:r>
    </w:p>
    <w:p w:rsidR="005364BB" w:rsidRPr="005364BB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snapToGrid w:val="0"/>
          <w:sz w:val="24"/>
          <w:szCs w:val="24"/>
        </w:rPr>
        <w:t>- zabezpečil podle § 165 odst. 1 stavebního zákona poskytnutí dokumentace územního plánu stavebnímu úřadu, krajskému úřadu a úřadu územního plánování a uložení dokumentace územního plánu, včetně dokladů o jeho projednání městu, pro kterou byl pořízen,</w:t>
      </w:r>
    </w:p>
    <w:p w:rsidR="005364BB" w:rsidRDefault="005364BB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364BB">
        <w:rPr>
          <w:rFonts w:ascii="Times New Roman" w:hAnsi="Times New Roman" w:cs="Times New Roman"/>
          <w:snapToGrid w:val="0"/>
          <w:sz w:val="24"/>
          <w:szCs w:val="24"/>
        </w:rPr>
        <w:t>- zabezpečil podle § 165 odst. 3 stavebního zákona zveřejnění údajů o vydaném územním plánu způsobem umožňující dálkový přístup a toto oznámil jednotlivě dotčeným orgánům, kterým nebyla dokumentace předána přímo.</w:t>
      </w:r>
    </w:p>
    <w:p w:rsidR="00D924F6" w:rsidRDefault="00D924F6" w:rsidP="00233449">
      <w:pPr>
        <w:widowControl w:val="0"/>
        <w:suppressLineNumbers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924F6" w:rsidRDefault="00D924F6" w:rsidP="00233449">
      <w:pPr>
        <w:widowControl w:val="0"/>
        <w:suppressLineNumbers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33449" w:rsidRDefault="007B18AF" w:rsidP="00233449">
      <w:pPr>
        <w:widowControl w:val="0"/>
        <w:suppressLineNumbers/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58/20</w:t>
      </w:r>
      <w:r w:rsidR="005364BB"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Změna č. 8 Územního plánu Žatec</w:t>
      </w:r>
    </w:p>
    <w:p w:rsidR="00233449" w:rsidRDefault="007B18AF" w:rsidP="00233449">
      <w:pPr>
        <w:widowControl w:val="0"/>
        <w:suppressLineNumbers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Žatce, příslušné podle § 6 odst. 5 písm. c) zákona č. 183/2006 Sb., o územním plánování a stavebním řádu (stavební zákon), ve znění pozdějších předpisů, (dále</w:t>
      </w:r>
      <w:r w:rsidR="002334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jen „stavební zákon“) po</w:t>
      </w:r>
      <w:r w:rsidR="002334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projednání návrhu na vydání změny č. 8 Územního plánu Žatec jako opatření obecné povahy a podle § 54 odst. 2 stavebního zákona ověřuje, že změna č. 8 Územního plánu Žatec není v rozporu s Politikou územního rozvoje ČR (aktualizací č. 3), se Zásadami územního rozvoje Ústeckého kraje (aktualizace č. 1 a 3), se stanovisky dotčených orgánů a se stanoviskem Krajského úřadu Ústeckého kraje a</w:t>
      </w:r>
    </w:p>
    <w:p w:rsidR="00233449" w:rsidRPr="00233449" w:rsidRDefault="00233449" w:rsidP="00233449">
      <w:pPr>
        <w:widowControl w:val="0"/>
        <w:suppressLineNumbers/>
        <w:spacing w:line="240" w:lineRule="auto"/>
        <w:contextualSpacing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b/>
          <w:snapToGrid w:val="0"/>
          <w:sz w:val="24"/>
          <w:szCs w:val="24"/>
        </w:rPr>
        <w:t>I. Rozhoduje o námitkách</w:t>
      </w:r>
    </w:p>
    <w:tbl>
      <w:tblPr>
        <w:tblW w:w="1017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1984"/>
        <w:gridCol w:w="4111"/>
        <w:gridCol w:w="3084"/>
      </w:tblGrid>
      <w:tr w:rsidR="00233449" w:rsidRPr="00233449" w:rsidTr="001D37C8">
        <w:trPr>
          <w:trHeight w:val="501"/>
        </w:trPr>
        <w:tc>
          <w:tcPr>
            <w:tcW w:w="993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č.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navrhovatel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pozemky/lokalita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rozhodnutí</w:t>
            </w:r>
          </w:p>
        </w:tc>
      </w:tr>
      <w:tr w:rsidR="00233449" w:rsidRPr="00233449" w:rsidTr="001D37C8">
        <w:trPr>
          <w:trHeight w:val="501"/>
        </w:trPr>
        <w:tc>
          <w:tcPr>
            <w:tcW w:w="993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>1)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ind w:left="351" w:hanging="35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Povodí Ohře </w:t>
            </w:r>
            <w:proofErr w:type="spellStart"/>
            <w:proofErr w:type="gramStart"/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>s.p</w:t>
            </w:r>
            <w:proofErr w:type="spellEnd"/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>S navrženou změnou č. 8 nesouhlasíme, protože vyškrtnutím stávající podmínky ohledně rozvoje lokality BV13 až po vybudování kanalizace zakončené ČOV, bude řešení odkanalizování rozvojové plochy v rozporu s výše uvedeným NP a PDP (resp. s OOP-</w:t>
            </w:r>
            <w:proofErr w:type="spellStart"/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>MZe</w:t>
            </w:r>
            <w:proofErr w:type="spellEnd"/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>) konkrétně s listem opatření OHL207008 „Zásady čištění odpadních vod a odkanalizování komunálních zdrojů“.</w:t>
            </w:r>
          </w:p>
        </w:tc>
        <w:tc>
          <w:tcPr>
            <w:tcW w:w="3084" w:type="dxa"/>
            <w:shd w:val="clear" w:color="auto" w:fill="auto"/>
            <w:vAlign w:val="center"/>
          </w:tcPr>
          <w:p w:rsidR="00233449" w:rsidRPr="00233449" w:rsidRDefault="00233449" w:rsidP="00233449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49">
              <w:rPr>
                <w:rFonts w:ascii="Times New Roman" w:eastAsia="Calibri" w:hAnsi="Times New Roman" w:cs="Times New Roman"/>
                <w:sz w:val="24"/>
                <w:szCs w:val="24"/>
              </w:rPr>
              <w:t>Námitce se vyhovuje.</w:t>
            </w:r>
          </w:p>
        </w:tc>
      </w:tr>
    </w:tbl>
    <w:p w:rsidR="00233449" w:rsidRP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233449" w:rsidRP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b/>
          <w:snapToGrid w:val="0"/>
          <w:sz w:val="24"/>
          <w:szCs w:val="24"/>
        </w:rPr>
        <w:t>II. Vydává</w:t>
      </w:r>
    </w:p>
    <w:p w:rsid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snapToGrid w:val="0"/>
          <w:sz w:val="24"/>
          <w:szCs w:val="24"/>
        </w:rPr>
        <w:t>Změnu č. 8 Územního plánu Žatec jako opatření obecné povahy podle § 173 odst. 1 zákona č. 500/2004 Sb., správní řád, ve znění pozdějších předpisů.</w:t>
      </w:r>
    </w:p>
    <w:p w:rsidR="00D924F6" w:rsidRPr="00233449" w:rsidRDefault="00D924F6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233449" w:rsidRP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b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b/>
          <w:snapToGrid w:val="0"/>
          <w:sz w:val="24"/>
          <w:szCs w:val="24"/>
        </w:rPr>
        <w:t>III. Ukládá</w:t>
      </w:r>
    </w:p>
    <w:p w:rsidR="00233449" w:rsidRP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snapToGrid w:val="0"/>
          <w:sz w:val="24"/>
          <w:szCs w:val="24"/>
        </w:rPr>
        <w:t xml:space="preserve">určenému zastupiteli, tj. Jaroslavu Špičkovi, aby ve spolupráci s pořizovatelem, tj. </w:t>
      </w:r>
      <w:proofErr w:type="spellStart"/>
      <w:r w:rsidRPr="00233449">
        <w:rPr>
          <w:rFonts w:ascii="Times New Roman" w:hAnsi="Times New Roman" w:cs="Times New Roman"/>
          <w:snapToGrid w:val="0"/>
          <w:sz w:val="24"/>
          <w:szCs w:val="24"/>
        </w:rPr>
        <w:t>MěÚ</w:t>
      </w:r>
      <w:proofErr w:type="spellEnd"/>
      <w:r w:rsidRPr="00233449">
        <w:rPr>
          <w:rFonts w:ascii="Times New Roman" w:hAnsi="Times New Roman" w:cs="Times New Roman"/>
          <w:snapToGrid w:val="0"/>
          <w:sz w:val="24"/>
          <w:szCs w:val="24"/>
        </w:rPr>
        <w:t xml:space="preserve"> Žatec, Úřadem územního plánování:</w:t>
      </w:r>
    </w:p>
    <w:p w:rsidR="00233449" w:rsidRP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snapToGrid w:val="0"/>
          <w:sz w:val="24"/>
          <w:szCs w:val="24"/>
        </w:rPr>
        <w:t xml:space="preserve">- podle § 14 </w:t>
      </w:r>
      <w:proofErr w:type="spellStart"/>
      <w:r w:rsidRPr="00233449">
        <w:rPr>
          <w:rFonts w:ascii="Times New Roman" w:hAnsi="Times New Roman" w:cs="Times New Roman"/>
          <w:snapToGrid w:val="0"/>
          <w:sz w:val="24"/>
          <w:szCs w:val="24"/>
        </w:rPr>
        <w:t>vyhl</w:t>
      </w:r>
      <w:proofErr w:type="spellEnd"/>
      <w:r w:rsidRPr="00233449">
        <w:rPr>
          <w:rFonts w:ascii="Times New Roman" w:hAnsi="Times New Roman" w:cs="Times New Roman"/>
          <w:snapToGrid w:val="0"/>
          <w:sz w:val="24"/>
          <w:szCs w:val="24"/>
        </w:rPr>
        <w:t>. 500/2006 Sb., o územně analytických podkladech, územně plánovací dokumentaci a způsobu evidence územně plánovací činnosti, ve znění pozdějších předpisů, opatřil dokumentaci změny č. 8 Územního plánu Žatec záznamem o účinnosti v návaznosti na nabytí účinnosti opatření obecné povahy,</w:t>
      </w:r>
    </w:p>
    <w:p w:rsidR="00233449" w:rsidRP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snapToGrid w:val="0"/>
          <w:sz w:val="24"/>
          <w:szCs w:val="24"/>
        </w:rPr>
        <w:t>- zabezpečil podle § 165 odst. 1 stavebního zákona poskytnutí dokumentace územního plánu stavebnímu úřadu, krajskému úřadu a úřadu územního plánování a uložení dokumentace územního plánu, včetně dokladů o jeho projednání městu, pro kterou byl pořízen,</w:t>
      </w:r>
    </w:p>
    <w:p w:rsid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233449">
        <w:rPr>
          <w:rFonts w:ascii="Times New Roman" w:hAnsi="Times New Roman" w:cs="Times New Roman"/>
          <w:snapToGrid w:val="0"/>
          <w:sz w:val="24"/>
          <w:szCs w:val="24"/>
        </w:rPr>
        <w:t>- zabezpečil podle § 165 odst. 3 stavebního zákona zveřejnění údajů o vydaném územním plánu způsobem umožňující dálkový přístup a toto oznámil jednotlivě dotčeným orgánům, kterým nebyla dokumentace předána přímo.</w:t>
      </w:r>
    </w:p>
    <w:p w:rsidR="00233449" w:rsidRDefault="00233449" w:rsidP="00D924F6">
      <w:pPr>
        <w:widowControl w:val="0"/>
        <w:suppressLineNumbers/>
        <w:spacing w:after="0" w:line="240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</w:p>
    <w:p w:rsidR="00233449" w:rsidRDefault="007B18AF" w:rsidP="00233449">
      <w:pPr>
        <w:widowControl w:val="0"/>
        <w:suppressLineNumbers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59/20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Fond regenerace Města Žatce na rok 2020</w:t>
      </w:r>
    </w:p>
    <w:p w:rsidR="008270B2" w:rsidRDefault="007B18AF" w:rsidP="008270B2">
      <w:pPr>
        <w:widowControl w:val="0"/>
        <w:suppressLineNumbers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rozdělení finančních prostředků z Fondu regenerace Města Žatce na rok 2020 dle předloženého návrhu:</w:t>
      </w:r>
    </w:p>
    <w:p w:rsidR="008270B2" w:rsidRDefault="008270B2" w:rsidP="008270B2">
      <w:pPr>
        <w:widowControl w:val="0"/>
        <w:suppressLineNumbers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70B2" w:rsidRDefault="008270B2" w:rsidP="008270B2">
      <w:pPr>
        <w:widowControl w:val="0"/>
        <w:suppressLineNumbers/>
        <w:spacing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70B2" w:rsidRDefault="008270B2" w:rsidP="008270B2">
      <w:pPr>
        <w:pStyle w:val="standard"/>
        <w:suppressLineNumbers/>
        <w:tabs>
          <w:tab w:val="left" w:pos="2324"/>
          <w:tab w:val="left" w:pos="2608"/>
        </w:tabs>
        <w:ind w:left="357"/>
        <w:jc w:val="both"/>
        <w:rPr>
          <w:b/>
          <w:szCs w:val="24"/>
        </w:rPr>
      </w:pPr>
      <w:r>
        <w:rPr>
          <w:b/>
          <w:szCs w:val="24"/>
        </w:rPr>
        <w:lastRenderedPageBreak/>
        <w:t>Fond regenerace Města Žatce – rok 2020</w:t>
      </w:r>
    </w:p>
    <w:p w:rsidR="008270B2" w:rsidRDefault="008270B2" w:rsidP="008270B2">
      <w:pPr>
        <w:pStyle w:val="standard"/>
        <w:suppressLineNumbers/>
        <w:tabs>
          <w:tab w:val="left" w:pos="2324"/>
          <w:tab w:val="left" w:pos="2608"/>
        </w:tabs>
        <w:ind w:left="357"/>
        <w:jc w:val="both"/>
        <w:rPr>
          <w:szCs w:val="24"/>
        </w:rPr>
      </w:pPr>
    </w:p>
    <w:tbl>
      <w:tblPr>
        <w:tblW w:w="920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1276"/>
        <w:gridCol w:w="2977"/>
        <w:gridCol w:w="1559"/>
        <w:gridCol w:w="1418"/>
        <w:gridCol w:w="1417"/>
      </w:tblGrid>
      <w:tr w:rsidR="008270B2" w:rsidRPr="0016338C" w:rsidTr="001D37C8">
        <w:trPr>
          <w:trHeight w:val="175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proofErr w:type="spellStart"/>
            <w:r w:rsidRPr="0016338C">
              <w:rPr>
                <w:b/>
                <w:bCs/>
                <w:color w:val="000000"/>
                <w:sz w:val="21"/>
                <w:szCs w:val="21"/>
              </w:rPr>
              <w:t>Poř</w:t>
            </w:r>
            <w:proofErr w:type="spellEnd"/>
            <w:r>
              <w:rPr>
                <w:b/>
                <w:bCs/>
                <w:color w:val="000000"/>
                <w:sz w:val="21"/>
                <w:szCs w:val="21"/>
              </w:rPr>
              <w:t>.</w:t>
            </w:r>
            <w:r w:rsidRPr="0016338C">
              <w:rPr>
                <w:b/>
                <w:bCs/>
                <w:color w:val="000000"/>
                <w:sz w:val="21"/>
                <w:szCs w:val="21"/>
              </w:rPr>
              <w:t xml:space="preserve"> č.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Nemovitost č.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</w:t>
            </w:r>
            <w:r w:rsidRPr="0016338C">
              <w:rPr>
                <w:b/>
                <w:bCs/>
                <w:color w:val="000000"/>
                <w:sz w:val="21"/>
                <w:szCs w:val="21"/>
              </w:rPr>
              <w:t>p.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Akce obnovy (popis prací)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Skutečné celkové náklady na památkové práce v roce 20</w:t>
            </w:r>
            <w:r>
              <w:rPr>
                <w:b/>
                <w:bCs/>
                <w:color w:val="000000"/>
                <w:sz w:val="21"/>
                <w:szCs w:val="21"/>
              </w:rPr>
              <w:t>20</w:t>
            </w:r>
            <w:r w:rsidRPr="0016338C">
              <w:rPr>
                <w:b/>
                <w:bCs/>
                <w:color w:val="000000"/>
                <w:sz w:val="21"/>
                <w:szCs w:val="21"/>
              </w:rPr>
              <w:t xml:space="preserve"> v Kč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 xml:space="preserve">Příspěvek města v Kč </w:t>
            </w:r>
            <w:r>
              <w:rPr>
                <w:b/>
                <w:bCs/>
                <w:color w:val="000000"/>
                <w:sz w:val="21"/>
                <w:szCs w:val="21"/>
              </w:rPr>
              <w:t>–</w:t>
            </w:r>
            <w:r w:rsidRPr="0016338C">
              <w:rPr>
                <w:b/>
                <w:bCs/>
                <w:color w:val="000000"/>
                <w:sz w:val="21"/>
                <w:szCs w:val="21"/>
              </w:rPr>
              <w:t xml:space="preserve"> </w:t>
            </w:r>
            <w:r>
              <w:rPr>
                <w:b/>
                <w:bCs/>
                <w:color w:val="000000"/>
                <w:sz w:val="21"/>
                <w:szCs w:val="21"/>
              </w:rPr>
              <w:t>4</w:t>
            </w:r>
            <w:r w:rsidRPr="0016338C">
              <w:rPr>
                <w:b/>
                <w:bCs/>
                <w:color w:val="000000"/>
                <w:sz w:val="21"/>
                <w:szCs w:val="21"/>
              </w:rPr>
              <w:t>3 % - na celé tisíce</w:t>
            </w:r>
            <w:r>
              <w:rPr>
                <w:b/>
                <w:bCs/>
                <w:color w:val="000000"/>
                <w:sz w:val="21"/>
                <w:szCs w:val="21"/>
              </w:rPr>
              <w:t xml:space="preserve"> dolů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Podíl vlastníka v Kč</w:t>
            </w:r>
          </w:p>
        </w:tc>
      </w:tr>
      <w:tr w:rsidR="008270B2" w:rsidRPr="0016338C" w:rsidTr="001D37C8">
        <w:trPr>
          <w:trHeight w:val="719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1.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 w:rsidRPr="0016338C">
              <w:rPr>
                <w:color w:val="000000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70B2" w:rsidRPr="003F1C36" w:rsidRDefault="008270B2" w:rsidP="001D37C8">
            <w:pPr>
              <w:spacing w:line="240" w:lineRule="auto"/>
              <w:rPr>
                <w:color w:val="000000"/>
              </w:rPr>
            </w:pPr>
            <w:r w:rsidRPr="003F1C36">
              <w:rPr>
                <w:color w:val="000000"/>
              </w:rPr>
              <w:t>Výměna střešní krytiny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561.245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241.000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320.245</w:t>
            </w:r>
          </w:p>
        </w:tc>
      </w:tr>
      <w:tr w:rsidR="008270B2" w:rsidRPr="0016338C" w:rsidTr="001D37C8">
        <w:trPr>
          <w:trHeight w:val="667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2.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Oprava krovu, výměna střešní krytiny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1.587.199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682.000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905.199</w:t>
            </w:r>
          </w:p>
        </w:tc>
      </w:tr>
      <w:tr w:rsidR="008270B2" w:rsidRPr="0016338C" w:rsidTr="001D37C8">
        <w:trPr>
          <w:trHeight w:val="62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3.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243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Výměna výkladců a dveří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133.202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57.000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76.202</w:t>
            </w:r>
          </w:p>
        </w:tc>
      </w:tr>
      <w:tr w:rsidR="008270B2" w:rsidRPr="0016338C" w:rsidTr="001D37C8">
        <w:trPr>
          <w:trHeight w:val="605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  <w:sz w:val="21"/>
                <w:szCs w:val="21"/>
              </w:rPr>
            </w:pPr>
            <w:r w:rsidRPr="0016338C">
              <w:rPr>
                <w:b/>
                <w:bCs/>
                <w:color w:val="000000"/>
                <w:sz w:val="21"/>
                <w:szCs w:val="21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311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Výměna střešní krytiny (část č. 4)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432.567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186.000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246.567</w:t>
            </w:r>
          </w:p>
        </w:tc>
      </w:tr>
      <w:tr w:rsidR="008270B2" w:rsidRPr="0016338C" w:rsidTr="001D37C8">
        <w:trPr>
          <w:trHeight w:val="941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6338C">
              <w:rPr>
                <w:b/>
                <w:bCs/>
                <w:color w:val="000000"/>
              </w:rPr>
              <w:t>5.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353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Oprava fasády, výměna oken, pavlače, dveří, oprava balkonů ve dvorním traktu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1.692.407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727.000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965.407</w:t>
            </w:r>
          </w:p>
        </w:tc>
      </w:tr>
      <w:tr w:rsidR="008270B2" w:rsidRPr="0016338C" w:rsidTr="001D37C8">
        <w:trPr>
          <w:trHeight w:val="71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6338C">
              <w:rPr>
                <w:b/>
                <w:bCs/>
                <w:color w:val="000000"/>
              </w:rPr>
              <w:t>6.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395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Výměna střešní krytiny, oprava krovů, výměna oken a dveří v 1. patře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1.213.876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521.000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692.876</w:t>
            </w:r>
          </w:p>
        </w:tc>
      </w:tr>
      <w:tr w:rsidR="008270B2" w:rsidRPr="0016338C" w:rsidTr="001D37C8">
        <w:trPr>
          <w:trHeight w:val="59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6338C">
              <w:rPr>
                <w:b/>
                <w:bCs/>
                <w:color w:val="000000"/>
              </w:rPr>
              <w:t>7.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753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Výměna výplní otvorů, vjezdová vrata, vchodová vrata, 2x vstupní vrata, historické kování, zednické a začišťovací práce, montážní práce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666.460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286.000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380.460</w:t>
            </w:r>
          </w:p>
        </w:tc>
      </w:tr>
      <w:tr w:rsidR="008270B2" w:rsidRPr="0016338C" w:rsidTr="001D37C8">
        <w:trPr>
          <w:trHeight w:val="663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6338C">
              <w:rPr>
                <w:b/>
                <w:bCs/>
                <w:color w:val="000000"/>
              </w:rPr>
              <w:t>8.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883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Výměna, oprava oken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308.180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132.000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176.180</w:t>
            </w:r>
          </w:p>
        </w:tc>
      </w:tr>
      <w:tr w:rsidR="008270B2" w:rsidRPr="0016338C" w:rsidTr="001D37C8">
        <w:trPr>
          <w:trHeight w:val="584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6338C">
              <w:rPr>
                <w:b/>
                <w:bCs/>
                <w:color w:val="000000"/>
              </w:rPr>
              <w:t>9.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1257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Výměna dřevěných dvoukřídlých vrat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69.306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29.000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40.306</w:t>
            </w:r>
          </w:p>
        </w:tc>
      </w:tr>
      <w:tr w:rsidR="008270B2" w:rsidRPr="0016338C" w:rsidTr="001D37C8">
        <w:trPr>
          <w:trHeight w:val="54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jc w:val="center"/>
              <w:rPr>
                <w:b/>
                <w:bCs/>
                <w:color w:val="000000"/>
              </w:rPr>
            </w:pPr>
            <w:r w:rsidRPr="0016338C">
              <w:rPr>
                <w:b/>
                <w:bCs/>
                <w:color w:val="000000"/>
              </w:rPr>
              <w:t>10.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1456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270B2" w:rsidRPr="0016338C" w:rsidRDefault="008270B2" w:rsidP="001D37C8">
            <w:pPr>
              <w:spacing w:line="240" w:lineRule="auto"/>
              <w:rPr>
                <w:color w:val="000000"/>
              </w:rPr>
            </w:pPr>
            <w:r>
              <w:rPr>
                <w:color w:val="000000"/>
              </w:rPr>
              <w:t>Výměna střešní krytiny, oprava krovů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1.110.560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477.000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633.560</w:t>
            </w:r>
          </w:p>
        </w:tc>
      </w:tr>
      <w:tr w:rsidR="008270B2" w:rsidRPr="0016338C" w:rsidTr="001D37C8">
        <w:trPr>
          <w:trHeight w:val="438"/>
        </w:trPr>
        <w:tc>
          <w:tcPr>
            <w:tcW w:w="481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70B2" w:rsidRPr="0016338C" w:rsidRDefault="008270B2" w:rsidP="001D37C8">
            <w:pPr>
              <w:spacing w:line="240" w:lineRule="auto"/>
              <w:rPr>
                <w:b/>
                <w:bCs/>
                <w:color w:val="000000"/>
              </w:rPr>
            </w:pPr>
            <w:r w:rsidRPr="0016338C">
              <w:rPr>
                <w:b/>
                <w:bCs/>
                <w:color w:val="000000"/>
              </w:rPr>
              <w:t>Celkem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7.775.002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3.338.000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70B2" w:rsidRPr="0016338C" w:rsidRDefault="008270B2" w:rsidP="001D37C8">
            <w:pPr>
              <w:spacing w:line="240" w:lineRule="auto"/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4.437.002</w:t>
            </w:r>
          </w:p>
        </w:tc>
      </w:tr>
    </w:tbl>
    <w:p w:rsidR="008270B2" w:rsidRDefault="008270B2" w:rsidP="008270B2">
      <w:pPr>
        <w:widowControl w:val="0"/>
        <w:suppressLineNumbers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270B2" w:rsidRDefault="007B18AF" w:rsidP="008270B2">
      <w:pPr>
        <w:widowControl w:val="0"/>
        <w:suppressLineNumbers/>
        <w:spacing w:line="240" w:lineRule="auto"/>
        <w:ind w:left="720" w:hanging="61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60</w:t>
      </w:r>
      <w:r w:rsidR="008270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/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„Oživení objektu kláštera kapucínů v Žatci“ – žádosti o grant na projekt z Fondů EHP 2014-2021</w:t>
      </w:r>
    </w:p>
    <w:p w:rsidR="008270B2" w:rsidRDefault="008270B2" w:rsidP="008270B2">
      <w:pPr>
        <w:pStyle w:val="standard"/>
        <w:suppressLineNumbers/>
        <w:tabs>
          <w:tab w:val="left" w:pos="2324"/>
          <w:tab w:val="left" w:pos="2608"/>
        </w:tabs>
        <w:jc w:val="both"/>
        <w:rPr>
          <w:szCs w:val="24"/>
        </w:rPr>
      </w:pPr>
      <w:r w:rsidRPr="000A4A84">
        <w:rPr>
          <w:szCs w:val="24"/>
        </w:rPr>
        <w:t>Zas</w:t>
      </w:r>
      <w:r>
        <w:rPr>
          <w:szCs w:val="24"/>
        </w:rPr>
        <w:t>tupitelstvo města Žatce bere na vědomí podání žádosti na projekt</w:t>
      </w:r>
      <w:r w:rsidRPr="000A4A84">
        <w:rPr>
          <w:szCs w:val="24"/>
        </w:rPr>
        <w:t xml:space="preserve"> z Fondů EHP 2014-2021</w:t>
      </w:r>
      <w:r>
        <w:rPr>
          <w:szCs w:val="24"/>
        </w:rPr>
        <w:t>, oblast podpory: Revitalizace movitého a nemovitého kulturního dědictví na projekt „Oživení objektu k</w:t>
      </w:r>
      <w:r w:rsidRPr="000A4A84">
        <w:rPr>
          <w:szCs w:val="24"/>
        </w:rPr>
        <w:t>láštera kapucínů v Žatci“</w:t>
      </w:r>
      <w:r>
        <w:rPr>
          <w:szCs w:val="24"/>
        </w:rPr>
        <w:t>.</w:t>
      </w:r>
    </w:p>
    <w:p w:rsidR="008270B2" w:rsidRPr="00AA4C48" w:rsidRDefault="008270B2" w:rsidP="008270B2">
      <w:pPr>
        <w:pStyle w:val="standard"/>
        <w:suppressLineNumbers/>
        <w:tabs>
          <w:tab w:val="left" w:pos="2324"/>
          <w:tab w:val="left" w:pos="2608"/>
        </w:tabs>
        <w:jc w:val="both"/>
        <w:rPr>
          <w:szCs w:val="24"/>
        </w:rPr>
      </w:pPr>
    </w:p>
    <w:p w:rsidR="008270B2" w:rsidRDefault="008270B2" w:rsidP="008270B2">
      <w:pPr>
        <w:pStyle w:val="standard"/>
        <w:suppressLineNumbers/>
        <w:tabs>
          <w:tab w:val="left" w:pos="2324"/>
          <w:tab w:val="left" w:pos="2608"/>
        </w:tabs>
        <w:jc w:val="both"/>
        <w:rPr>
          <w:szCs w:val="24"/>
        </w:rPr>
      </w:pPr>
      <w:r w:rsidRPr="00AA4C48">
        <w:rPr>
          <w:szCs w:val="24"/>
        </w:rPr>
        <w:lastRenderedPageBreak/>
        <w:t>Zas</w:t>
      </w:r>
      <w:r>
        <w:rPr>
          <w:szCs w:val="24"/>
        </w:rPr>
        <w:t>tupitelstvo města Žatce schvaluje</w:t>
      </w:r>
      <w:r w:rsidRPr="00AA4C48">
        <w:rPr>
          <w:szCs w:val="24"/>
        </w:rPr>
        <w:t xml:space="preserve"> zajištění předfinancování </w:t>
      </w:r>
      <w:r w:rsidRPr="00DF3705">
        <w:rPr>
          <w:szCs w:val="24"/>
        </w:rPr>
        <w:t>projektu „</w:t>
      </w:r>
      <w:r>
        <w:rPr>
          <w:szCs w:val="24"/>
        </w:rPr>
        <w:t>Oživení objektu k</w:t>
      </w:r>
      <w:r w:rsidRPr="00DF3705">
        <w:rPr>
          <w:szCs w:val="24"/>
        </w:rPr>
        <w:t>láštera kapucínů v Žatci“</w:t>
      </w:r>
      <w:r w:rsidRPr="00DF3705">
        <w:rPr>
          <w:b/>
          <w:szCs w:val="24"/>
        </w:rPr>
        <w:t xml:space="preserve"> </w:t>
      </w:r>
      <w:r w:rsidRPr="00DF3705">
        <w:rPr>
          <w:szCs w:val="24"/>
        </w:rPr>
        <w:t>a</w:t>
      </w:r>
      <w:r w:rsidRPr="00AA4C48">
        <w:rPr>
          <w:szCs w:val="24"/>
        </w:rPr>
        <w:t xml:space="preserve"> zároveň zajištění financování projektu tzn. zajištění spolufinancování obce ve </w:t>
      </w:r>
      <w:r w:rsidRPr="00816571">
        <w:rPr>
          <w:szCs w:val="24"/>
        </w:rPr>
        <w:t>výši min</w:t>
      </w:r>
      <w:r>
        <w:rPr>
          <w:szCs w:val="24"/>
        </w:rPr>
        <w:t>.</w:t>
      </w:r>
      <w:r w:rsidRPr="00816571">
        <w:rPr>
          <w:szCs w:val="24"/>
        </w:rPr>
        <w:t xml:space="preserve"> 10</w:t>
      </w:r>
      <w:r>
        <w:rPr>
          <w:szCs w:val="24"/>
        </w:rPr>
        <w:t xml:space="preserve"> </w:t>
      </w:r>
      <w:r w:rsidRPr="00816571">
        <w:rPr>
          <w:szCs w:val="24"/>
        </w:rPr>
        <w:t>% celkových</w:t>
      </w:r>
      <w:r w:rsidRPr="00AA4C48">
        <w:rPr>
          <w:szCs w:val="24"/>
        </w:rPr>
        <w:t xml:space="preserve"> způsobilých výdajů projektu a zajištění financování nezpůsobilých výdajů projektu.</w:t>
      </w:r>
    </w:p>
    <w:p w:rsidR="008270B2" w:rsidRDefault="008270B2" w:rsidP="008270B2">
      <w:pPr>
        <w:widowControl w:val="0"/>
        <w:suppressLineNumbers/>
        <w:spacing w:line="240" w:lineRule="auto"/>
        <w:ind w:left="720" w:hanging="61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270B2" w:rsidRDefault="007B18AF" w:rsidP="008270B2">
      <w:pPr>
        <w:widowControl w:val="0"/>
        <w:suppressLineNumbers/>
        <w:spacing w:line="240" w:lineRule="auto"/>
        <w:ind w:left="105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Program pro poskytování návratných finančních výpomocí „Kotlíkové </w:t>
      </w:r>
      <w:r w:rsidR="00456B8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dotace v Ústeckém kraji – 4. výzva“ – žádosti</w:t>
      </w:r>
    </w:p>
    <w:p w:rsidR="007B18AF" w:rsidRDefault="007B18AF" w:rsidP="008270B2">
      <w:pPr>
        <w:widowControl w:val="0"/>
        <w:suppressLineNumbers/>
        <w:spacing w:line="240" w:lineRule="auto"/>
        <w:ind w:left="10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schvaluje poskytnutí návratné finanční výpomoci v rámci Programu pro poskytování návratných finančních výpomocí „Kotlíkové dotace v Ústeckém kraji – 4. výzva“ dle</w:t>
      </w:r>
      <w:r w:rsidR="00456B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předloženého návrhu.</w:t>
      </w:r>
    </w:p>
    <w:tbl>
      <w:tblPr>
        <w:tblW w:w="0" w:type="auto"/>
        <w:jc w:val="center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D924F6" w:rsidRPr="009179ED" w:rsidTr="001D37C8">
        <w:trPr>
          <w:trHeight w:val="497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/>
                <w:szCs w:val="24"/>
              </w:rPr>
            </w:pPr>
            <w:r w:rsidRPr="009179ED">
              <w:rPr>
                <w:b/>
                <w:szCs w:val="24"/>
              </w:rPr>
              <w:t>Jméno žadatele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/>
                <w:szCs w:val="24"/>
              </w:rPr>
            </w:pPr>
            <w:r w:rsidRPr="009179ED">
              <w:rPr>
                <w:b/>
                <w:szCs w:val="24"/>
              </w:rPr>
              <w:t>Tepelný zdroj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/>
                <w:szCs w:val="24"/>
              </w:rPr>
            </w:pPr>
            <w:r w:rsidRPr="009179ED">
              <w:rPr>
                <w:b/>
                <w:szCs w:val="24"/>
              </w:rPr>
              <w:t>Výše výpomoci v Kč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Pr="009179ED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plynový kotel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Pr="009179ED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plynový kotel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127.500,00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plynový kotel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200.000,00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Pr="009179ED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 w:rsidRPr="009179ED">
              <w:rPr>
                <w:bCs/>
                <w:szCs w:val="24"/>
              </w:rPr>
              <w:t>tepelné čerpadlo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 w:rsidRPr="009179ED">
              <w:rPr>
                <w:bCs/>
                <w:szCs w:val="24"/>
              </w:rPr>
              <w:t>200</w:t>
            </w:r>
            <w:r>
              <w:rPr>
                <w:bCs/>
                <w:szCs w:val="24"/>
              </w:rPr>
              <w:t>.</w:t>
            </w:r>
            <w:r w:rsidRPr="009179ED">
              <w:rPr>
                <w:bCs/>
                <w:szCs w:val="24"/>
              </w:rPr>
              <w:t>000,</w:t>
            </w:r>
            <w:r>
              <w:rPr>
                <w:bCs/>
                <w:szCs w:val="24"/>
              </w:rPr>
              <w:t>00</w:t>
            </w:r>
          </w:p>
        </w:tc>
      </w:tr>
      <w:tr w:rsidR="00D924F6" w:rsidRPr="009179ED" w:rsidTr="001D37C8">
        <w:trPr>
          <w:trHeight w:hRule="exact" w:val="454"/>
          <w:jc w:val="center"/>
        </w:trPr>
        <w:tc>
          <w:tcPr>
            <w:tcW w:w="3000" w:type="dxa"/>
            <w:shd w:val="clear" w:color="auto" w:fill="auto"/>
            <w:vAlign w:val="center"/>
          </w:tcPr>
          <w:p w:rsidR="00D924F6" w:rsidRPr="009179ED" w:rsidRDefault="00FA6F97" w:rsidP="00FA6F97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fyzická osoba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plynový kotel</w:t>
            </w:r>
          </w:p>
        </w:tc>
        <w:tc>
          <w:tcPr>
            <w:tcW w:w="3000" w:type="dxa"/>
            <w:shd w:val="clear" w:color="auto" w:fill="auto"/>
            <w:vAlign w:val="center"/>
          </w:tcPr>
          <w:p w:rsidR="00D924F6" w:rsidRPr="009179ED" w:rsidRDefault="00D924F6" w:rsidP="001D37C8">
            <w:pPr>
              <w:pStyle w:val="standard"/>
              <w:suppressLineNumbers/>
              <w:tabs>
                <w:tab w:val="left" w:pos="2324"/>
                <w:tab w:val="left" w:pos="2608"/>
              </w:tabs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150.000,00</w:t>
            </w:r>
          </w:p>
        </w:tc>
      </w:tr>
    </w:tbl>
    <w:p w:rsidR="00D924F6" w:rsidRDefault="00D924F6" w:rsidP="00D924F6">
      <w:pPr>
        <w:pStyle w:val="standard"/>
        <w:suppressLineNumbers/>
        <w:jc w:val="both"/>
      </w:pPr>
    </w:p>
    <w:p w:rsidR="00456B86" w:rsidRDefault="00456B86" w:rsidP="00456B8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924F6" w:rsidRDefault="007B18AF" w:rsidP="00D924F6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Městské lesy Žatec, p. o. – poskytnutí příspěvku zřizovatele pro rok 2020</w:t>
      </w:r>
    </w:p>
    <w:p w:rsidR="007B18AF" w:rsidRDefault="007B18AF" w:rsidP="00D924F6">
      <w:pPr>
        <w:widowControl w:val="0"/>
        <w:tabs>
          <w:tab w:val="right" w:pos="1013"/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dle § 28, odst. 7 zákona č. 250/2000 Sb. „o rozpočtových pravidlech územních rozpočtů“, ve znění pozdějších předpisů, schvaluje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poskytnutí příspěvku pro rok 2020 na provoz příspěvkové organizaci Městské lesy Žatec, p. o. a zároveň schvaluje rozpočtové opatření na uvolnění finančních prostředků z rezervního fondu ve výši 494.000,00 Kč.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- 494.000,00 Kč (RF)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709-1036-5331,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org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511     + 494.000,00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(příspěvek PO Městské lesy).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Žádost o zastavení exekuce č. j. 120 EX 4627/08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Usnesení soudního exekutora, Exekutorský úřad Klatovy, se sídlem Za Beránkem 836, Klatovy, č. j. 120 EX 4627/08-205, včetně návrhu 2. povinné </w:t>
      </w:r>
      <w:r w:rsidR="00FA6F97">
        <w:rPr>
          <w:rFonts w:ascii="Times New Roman" w:hAnsi="Times New Roman" w:cs="Times New Roman"/>
          <w:color w:val="000000"/>
          <w:sz w:val="24"/>
          <w:szCs w:val="24"/>
        </w:rPr>
        <w:t>fyzické osoby,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na zastavení exekučního řízení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č.j.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120 EX 4627/080 z důvodu nemajetnosti a žádosti nevyhovuje s tím,</w:t>
      </w:r>
      <w:r w:rsidR="00FA6F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že bude pokračováno v zahájeném exekučním řízení č. j. 120 EX 4627/08.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Odstoupení od kupní smlouvy – p. p. č. 4614/88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odstoupení od kupní smlouvy, jejímž předmětem je prodej pozemku orná půda p. p. č. 4614/88 o výměře 1.393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sepsané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10.03.2020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formou notářského zápisu č. NZ 169/2020, a to z důvodu nezaplacení kupní ceny.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Nabytí pozemku p. p. č. 354/4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 do majetku města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nabýt do majetku města pozemek p. p. č. 354/4 ostatní plocha o výměře 31 m2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zaps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na LV č. 3078 pro obec a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z majetku </w:t>
      </w:r>
      <w:r w:rsidR="00FA6F97">
        <w:rPr>
          <w:rFonts w:ascii="Times New Roman" w:hAnsi="Times New Roman" w:cs="Times New Roman"/>
          <w:color w:val="000000"/>
          <w:sz w:val="24"/>
          <w:szCs w:val="24"/>
        </w:rPr>
        <w:t xml:space="preserve">fyzické osoby </w:t>
      </w:r>
      <w:r>
        <w:rPr>
          <w:rFonts w:ascii="Times New Roman" w:hAnsi="Times New Roman" w:cs="Times New Roman"/>
          <w:color w:val="000000"/>
          <w:sz w:val="24"/>
          <w:szCs w:val="24"/>
        </w:rPr>
        <w:t>za kupní cenu 17.000,00 Kč.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66/20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Směna pozemků v k.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Žatec, ul. Čeradická</w:t>
      </w:r>
    </w:p>
    <w:p w:rsidR="007B18AF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projednalo a schvaluje směnit pozemky: část pozemku ostatní 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plocha p. p. č. 7170, dle GP č. 6738-031/2020 nově vzniklý pozemek ostatní plocha p. p. č. 7170/4 o výměře 208 m2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Žatec, v majetku společnosti OZ BRÁZDA s.r.o. za část pozemku ostatní plocha p. p. č. 6320/1, dle GP č. 6738-031/2020 nově vzniklý pozemek ostatní plocha p. p. č. 6320/13 o výměře 163 m2 a dále za nově vzniklý pozemek ostatní plocha p. p. č. 6008/9 o výměře 44 m2, který dle GP č. 6738-031/2020 nově vznikl z částí pozemků: ostatní plocha p. p. č. 6320/2, zastavěná plocha st. p. č. 2293/2 a ostatní plocha p. p. č. 6008/7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 v majetku Města Žatec s podmínkou, že žadatel zajistí vybudování nové účelové komunikace na pozemku p. p. č. 6320/1 v k.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ú.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Žatec.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67/20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Rozpočtová opatření od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01.01. do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31.03.2020</w:t>
      </w:r>
    </w:p>
    <w:p w:rsidR="007B18AF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přehled rozpočtových opatření schválených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za</w:t>
      </w:r>
      <w:proofErr w:type="gramEnd"/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období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01.01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 – 31.03.2020.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68/20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Nákup akcií RRA Ústeckého kraje a.s.</w:t>
      </w:r>
    </w:p>
    <w:p w:rsidR="007B18AF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neuplatňuje předkupní právo na nákup 2 ks akcií Regionální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rozvojové agentury Ústeckého kraje, a.s. od Města Varnsdorf za cenu 54.000,00 Kč za jednu akcii.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neuplatňuje předkupní právo na nákup 2 ks akcií Regionální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rozvojové agentury Ústeckého kraje, a.s. od Města Meziboří za cenu 25.000,00 Kč za jednu akcii.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neuplatňuje předkupní právo na nákup 3 ks akcií Regionální 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rozvojové agentury Ústeckého kraje, a.s. od Statutárního města Děčín za cenu 10.000,00 Kč za jednu akcii.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69/20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RK SERVO spol. s r.o. – žádost o ponechání VH 2019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schvaluje ponechat výsledek hospodaření za rok 2019 dosažený ke dni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31.12.2019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správcem domů, SERVO spol. s r.o. – Ing. Miroslav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Falbr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IČ: 61536717, Hájkova 890, 438 01 Žatec ve výši 479.530,04 Kč na účtu 432 – nerozdělený zisk, neuhrazená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ztráta z minulých let.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70/20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neinvestiční dotaci – výměna oken – ZŠ Žatec, </w:t>
      </w:r>
    </w:p>
    <w:p w:rsidR="00D924F6" w:rsidRDefault="00D924F6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18AF"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Komenského alej 749, okres Louny</w:t>
      </w:r>
    </w:p>
    <w:p w:rsidR="007B18AF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žádost ředitele Základní školy Žatec, Komenského alej 749, okres Louny a schvaluje účelovou neinvestiční dotaci na opravu 28 oken v celkové výši 282.177,00 Kč.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Zastupitelstvu města Žatce schvaluje rozpočtové opatření v celkové výši 283.000,00 Kč, a</w:t>
      </w:r>
      <w:r w:rsidR="00D924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to čerpání rezervního fondu na poskytnutí dotace: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741-6171-5901                - 283.000,00 Kč (čerpání RF)</w:t>
      </w: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714-3113-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5331-org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552      + 283.000,00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Kč (účelová neinvestiční dotace).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71/20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Žádost o účelovou neinvestiční dotaci – výměna podlahové krytiny – ZŠ </w:t>
      </w:r>
    </w:p>
    <w:p w:rsidR="00D924F6" w:rsidRDefault="00D924F6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B18AF"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Žatec, Komenského alej 749, okres Louny</w:t>
      </w:r>
    </w:p>
    <w:p w:rsidR="00D924F6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projednalo žádost ředitele Základní školy Žatec, Komenského alej 749, okres Louny a schvaluje účelovou neinvestiční dotaci na výměnu podlah v celkové výši 299.000,00 Kč.</w:t>
      </w:r>
    </w:p>
    <w:p w:rsidR="00D924F6" w:rsidRDefault="00D924F6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72/20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Dotace pro rok 2020 – ostatní organizace</w:t>
      </w:r>
    </w:p>
    <w:p w:rsidR="00D924F6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dle § 85 odst. c) zákona č. 128/2000 Sb., o obcích (obecní zřízení), ve znění pozdějších předpisů, schvaluje poskytnutí dotací ostatním organizacím pro rok 2020 nad 50.000,00 Kč,</w:t>
      </w:r>
      <w:r w:rsidR="00D924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a to spolku Klub Letecké amatérské asociace CS v Žatci, IČ 183 82 151, se sídlem Podměstí 2173, 438 01 Žatec ve výši 84.000,00 Kč na opravu sekačky –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hydročerpadla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924F6" w:rsidRDefault="00D924F6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73/20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Dotace sportovním organizacím pro rok 2020</w:t>
      </w:r>
    </w:p>
    <w:p w:rsidR="00D924F6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Zastupitelstvo města Žatce dle § 85 odst. c) zákona č. 128/2000 Sb., o obcích (obecní zřízení), ve znění pozdějších předpisů, schvaluje poskytnutí dotací sportovním organizacím pro rok 2020 nad 50.000,00 Kč</w:t>
      </w:r>
      <w:r w:rsidR="00D924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dle předloženého návrhu.</w:t>
      </w:r>
    </w:p>
    <w:p w:rsidR="00D924F6" w:rsidRDefault="00D924F6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74/20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Zápisy z jednání kontrolního výboru</w:t>
      </w:r>
    </w:p>
    <w:p w:rsidR="007B18AF" w:rsidRDefault="007B18AF" w:rsidP="00D924F6">
      <w:pPr>
        <w:widowControl w:val="0"/>
        <w:tabs>
          <w:tab w:val="left" w:pos="11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zápisy z jednání kontrolního výboru ze dne 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22.04.2020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a 29.04.2020.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pověřuje kontrolní výbor k provedení kontrol na květen a červen 2020, uvedených v zápise ze dne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22.04.2020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924F6" w:rsidRDefault="00D924F6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924F6" w:rsidRDefault="007B18AF" w:rsidP="00D924F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75/20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Zpráva o činnosti Rady města Žatce</w:t>
      </w:r>
    </w:p>
    <w:p w:rsidR="007B18AF" w:rsidRDefault="007B18AF" w:rsidP="007B18A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Zastupitelstvo města Žatce bere na vědomí zprávu o činnosti Rady města Žatce za období </w:t>
      </w:r>
    </w:p>
    <w:p w:rsidR="008270B2" w:rsidRDefault="007B18AF" w:rsidP="008270B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od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27.02.2020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do 13.05.2020.</w:t>
      </w:r>
    </w:p>
    <w:p w:rsidR="008270B2" w:rsidRDefault="008270B2" w:rsidP="008270B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270B2" w:rsidRDefault="008270B2" w:rsidP="008270B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18AF" w:rsidRDefault="008270B2" w:rsidP="008270B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B18AF"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  <w:r w:rsidR="007B18A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B18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Místostarosta</w:t>
      </w:r>
    </w:p>
    <w:p w:rsidR="007B18AF" w:rsidRDefault="007B18AF" w:rsidP="008270B2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5612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Ing. Radim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Laibl</w:t>
      </w:r>
      <w:proofErr w:type="spellEnd"/>
      <w:r w:rsidR="0056126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 r.</w:t>
      </w:r>
    </w:p>
    <w:p w:rsidR="0056126B" w:rsidRDefault="0056126B" w:rsidP="008270B2">
      <w:pPr>
        <w:widowControl w:val="0"/>
        <w:tabs>
          <w:tab w:val="left" w:pos="684"/>
          <w:tab w:val="left" w:pos="572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07C79" w:rsidRDefault="00E07C79" w:rsidP="00E07C79">
      <w:pPr>
        <w:pStyle w:val="Nadpis1"/>
      </w:pPr>
      <w:r>
        <w:t>Za správnost vyhotovení: Pavlína Kloučková</w:t>
      </w:r>
    </w:p>
    <w:p w:rsidR="00E07C79" w:rsidRDefault="00E07C79" w:rsidP="00E07C79">
      <w:pPr>
        <w:pStyle w:val="Zkladntext"/>
      </w:pPr>
    </w:p>
    <w:p w:rsidR="00E07C79" w:rsidRDefault="00E07C79" w:rsidP="00E07C79">
      <w:pPr>
        <w:pStyle w:val="Zkladntext"/>
        <w:rPr>
          <w:sz w:val="29"/>
          <w:szCs w:val="29"/>
        </w:rPr>
      </w:pPr>
      <w:r>
        <w:t>U</w:t>
      </w:r>
      <w:r>
        <w:t>pravená verze dokumentu z důvodu dodržení přiměřenosti rozsahu zveřejňovaných osobních údajů podle zákona č. 110/2019 Sb., o zpracování osobních údajů.</w:t>
      </w:r>
      <w:bookmarkStart w:id="0" w:name="_GoBack"/>
      <w:bookmarkEnd w:id="0"/>
    </w:p>
    <w:sectPr w:rsidR="00E07C79">
      <w:footerReference w:type="default" r:id="rId9"/>
      <w:pgSz w:w="11906" w:h="16838" w:code="9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4BB" w:rsidRDefault="005364BB" w:rsidP="005364BB">
      <w:pPr>
        <w:spacing w:after="0" w:line="240" w:lineRule="auto"/>
      </w:pPr>
      <w:r>
        <w:separator/>
      </w:r>
    </w:p>
  </w:endnote>
  <w:endnote w:type="continuationSeparator" w:id="0">
    <w:p w:rsidR="005364BB" w:rsidRDefault="005364BB" w:rsidP="00536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953489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5364BB" w:rsidRDefault="005364BB" w:rsidP="005364BB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7C7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07C79">
              <w:rPr>
                <w:b/>
                <w:bCs/>
                <w:noProof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64BB" w:rsidRDefault="005364B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4BB" w:rsidRDefault="005364BB" w:rsidP="005364BB">
      <w:pPr>
        <w:spacing w:after="0" w:line="240" w:lineRule="auto"/>
      </w:pPr>
      <w:r>
        <w:separator/>
      </w:r>
    </w:p>
  </w:footnote>
  <w:footnote w:type="continuationSeparator" w:id="0">
    <w:p w:rsidR="005364BB" w:rsidRDefault="005364BB" w:rsidP="005364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8AF"/>
    <w:rsid w:val="00233449"/>
    <w:rsid w:val="00456B86"/>
    <w:rsid w:val="005364BB"/>
    <w:rsid w:val="0056126B"/>
    <w:rsid w:val="007B18AF"/>
    <w:rsid w:val="008270B2"/>
    <w:rsid w:val="00A96DA7"/>
    <w:rsid w:val="00C310B1"/>
    <w:rsid w:val="00D924F6"/>
    <w:rsid w:val="00E07C79"/>
    <w:rsid w:val="00ED270B"/>
    <w:rsid w:val="00FA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07C7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36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64BB"/>
  </w:style>
  <w:style w:type="paragraph" w:styleId="Zpat">
    <w:name w:val="footer"/>
    <w:basedOn w:val="Normln"/>
    <w:link w:val="ZpatChar"/>
    <w:uiPriority w:val="99"/>
    <w:unhideWhenUsed/>
    <w:rsid w:val="00536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64BB"/>
  </w:style>
  <w:style w:type="paragraph" w:customStyle="1" w:styleId="standard">
    <w:name w:val="standard"/>
    <w:link w:val="standardChar"/>
    <w:rsid w:val="005364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locked/>
    <w:rsid w:val="005364BB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E07C7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07C7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07C7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E07C7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36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64BB"/>
  </w:style>
  <w:style w:type="paragraph" w:styleId="Zpat">
    <w:name w:val="footer"/>
    <w:basedOn w:val="Normln"/>
    <w:link w:val="ZpatChar"/>
    <w:uiPriority w:val="99"/>
    <w:unhideWhenUsed/>
    <w:rsid w:val="00536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64BB"/>
  </w:style>
  <w:style w:type="paragraph" w:customStyle="1" w:styleId="standard">
    <w:name w:val="standard"/>
    <w:link w:val="standardChar"/>
    <w:rsid w:val="005364B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andardChar">
    <w:name w:val="standard Char"/>
    <w:link w:val="standard"/>
    <w:locked/>
    <w:rsid w:val="005364BB"/>
    <w:rPr>
      <w:rFonts w:ascii="Times New Roman" w:eastAsia="Times New Roman" w:hAnsi="Times New Roman" w:cs="Times New Roman"/>
      <w:sz w:val="24"/>
      <w:szCs w:val="20"/>
    </w:rPr>
  </w:style>
  <w:style w:type="character" w:customStyle="1" w:styleId="Nadpis1Char">
    <w:name w:val="Nadpis 1 Char"/>
    <w:basedOn w:val="Standardnpsmoodstavce"/>
    <w:link w:val="Nadpis1"/>
    <w:rsid w:val="00E07C7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E07C7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E07C7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BC573-C8C6-4012-86F8-2C0FB13C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3133</Words>
  <Characters>17849</Characters>
  <Application>Microsoft Office Word</Application>
  <DocSecurity>0</DocSecurity>
  <Lines>148</Lines>
  <Paragraphs>41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Kloučková Pavlína</cp:lastModifiedBy>
  <cp:revision>8</cp:revision>
  <cp:lastPrinted>2020-05-22T07:28:00Z</cp:lastPrinted>
  <dcterms:created xsi:type="dcterms:W3CDTF">2020-05-22T08:13:00Z</dcterms:created>
  <dcterms:modified xsi:type="dcterms:W3CDTF">2020-05-22T08:29:00Z</dcterms:modified>
</cp:coreProperties>
</file>