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2F" w:rsidRDefault="00400326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11B2F" w:rsidRDefault="00A954E6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D137BA" wp14:editId="1F53A1D4">
            <wp:simplePos x="0" y="0"/>
            <wp:positionH relativeFrom="column">
              <wp:posOffset>2338070</wp:posOffset>
            </wp:positionH>
            <wp:positionV relativeFrom="paragraph">
              <wp:posOffset>89535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326">
        <w:rPr>
          <w:rFonts w:ascii="Arial" w:hAnsi="Arial" w:cs="Arial"/>
          <w:sz w:val="24"/>
          <w:szCs w:val="24"/>
        </w:rPr>
        <w:tab/>
      </w:r>
      <w:r w:rsidR="00400326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11B2F" w:rsidRDefault="00400326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E11B2F" w:rsidRDefault="00400326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5.11.2012</w:t>
      </w:r>
    </w:p>
    <w:p w:rsidR="00E11B2F" w:rsidRDefault="00400326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917 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946 /12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Iniciativa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919/12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ředitele PO Chrám Chmele a Piva CZ, příspěvková organizace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„Hydraulické vyvážení otopné soustavy </w:t>
      </w:r>
    </w:p>
    <w:p w:rsidR="00E11B2F" w:rsidRDefault="0040032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Poliklinika Žatec, ul. Husova 2796“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sdělení termínu opravy komunikace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do rady města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TJ Lokomotiva - žádost o dotaci pro sportovní organizaci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výjimku z „Pravidel Rady Města Žatec pro vyhrazování </w:t>
      </w:r>
    </w:p>
    <w:p w:rsidR="00E11B2F" w:rsidRDefault="0040032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parkovacích míst“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30.9.2012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Zajištění lékařské pohotovostní služby pro rok 2013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žáků ve třídě - ZŠ </w:t>
      </w:r>
    </w:p>
    <w:p w:rsidR="00E11B2F" w:rsidRDefault="0040032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Žatec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peněžitého daru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Účast města na veletrzích cestovního ruchu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pro kulturu a cestovní ruch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E11B2F" w:rsidRDefault="0040032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z grantového programu NET4GAS</w:t>
      </w: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54E6" w:rsidRDefault="00A954E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Default="00384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917/12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7B0888" w:rsidRPr="00114C97" w:rsidRDefault="00384664" w:rsidP="007B088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384664" w:rsidRPr="00114C97" w:rsidRDefault="007B0888" w:rsidP="007B088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918/12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Iniciativa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Iniciativu v souvislosti se změnami v Organizačním řádu a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bere na vědomí prohlášení zástupce Iniciativy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o jejím ukončení dne 02.11.2012 v 8,00 hodin.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919/12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ředitele PO Chrám Chmele a Piva CZ, příspěvková organizace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§ 102 odst. 2 písm.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) zákona č. 128/2008 Sb., o obcích, v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platném znění, jmenuje do funkce ředitele příspěvkové organizace Chrám Chmele a Piva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CZ, příspěvková organizace od 05.11.2012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s šestiměsíční zkušební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lhůtou.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lastRenderedPageBreak/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920/12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921/12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 uzavření budoucí smlouvy o zřízení věcného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na stavbu „Žatec, Mostecká, vodovodní a kanalizační přípojka pro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1873/4,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6873/2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Žatec, jejímž obsahem bude uložení vodovodní a kanalizační přípojky do země, právo oprávněné strany vyplývající ze zákona č. 274/2001 Sb., zákon o vodovodech a kanalizacích,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922/12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 uzavření budoucí smlouvy o zřízení věcného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RWE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GasNet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s.r.o. na stavbu „Žatec, Mostecká, STL plynovodní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přípojka pro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1873/4,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6873/2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Žatec, jejímž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obsahem bude právo ke stavbě plynárenského zařízení, právo neomezeného přístupu 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příjezdu k soustavě v souvislosti se zřizováním, provozem, opravami a údržbou, právo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ochranného pásma a právo oprávněné strany vyplývající ze zákona č. 458/2000 Sb.,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energetický zákon, 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923/12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 uzavření budoucí smlouvy o zřízení věcného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břemene pro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na stavbu „Žatec, Osvoboditelů, vodovodní přípojka k č.p. 1130,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1747/5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Žatec, jejímž obsahem bude uložení potrubního vedení vodovodní přípojky do země, právo ochranného pásma a právo oprávněné strany vyplývající ze zákona č. 274/2001 Sb., zákon o vodovodech a kanalizacích, 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924/12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 uzavření budoucí smlouvy o zřízení věcného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RWE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GasNet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s.r.o. na stavbu „Žatec, Otokara Březiny,  NTL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plynovodní přípojka pro č.p. 3067, </w:t>
      </w:r>
      <w:r w:rsidR="00CA5A3E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5586/12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Žatec, jejímž obsahem bude právo ke stavbě plynárenského zařízení, právo neomezeného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přístupu a příjezdu k soustavě v souvislosti se zřizováním, provozem, opravami 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údržbou, právo ochranného pásma a právo oprávněné strany vyplývající ze zákona č.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458/2000 Sb., energetický zákon, 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925/12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147/12 ze dne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21.2.2012 zřízení věcného břemene pro Severočeskou vodárenskou společnost a.s. na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stavbu „Žatec, J. Vrchlického  – rekonstrukce kanalizace“ na pozemku města p.p.č.4631/6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Žatec, jejímž obsahem je uložení potrubí kanalizace do země, právo ochranného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pásma, právo oprávněné strany vyplývající ze zákona č.274/2001 Sb., zákon 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vodovodech a kanalizacích,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926/12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D822AC" w:rsidRPr="00114C97" w:rsidRDefault="00D822AC" w:rsidP="00D822A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393/09 ze dne </w:t>
      </w:r>
    </w:p>
    <w:p w:rsidR="00D822AC" w:rsidRPr="00114C97" w:rsidRDefault="00D822AC" w:rsidP="00D822A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27.4.2009 zřízení věcného břemene pro </w:t>
      </w:r>
      <w:r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U Flory, přípojka vodovodu a splaškové kanalizace, pro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4558/14, </w:t>
      </w:r>
      <w:r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4578/1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Žatec, jejímž obsahem je zřízení, užívání a provozování vodovodní a kanalizační přípojky, právo ochranného pásma a právo oprávněné strany vyplývající ze zákona č. 274/2001 Sb., zákon o vodovodech a kanalizacích, 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lastRenderedPageBreak/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927/12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609/11 ze dne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27.6.2011 zřízení věcného břemene pro společnost ČEZ Distribuce, a.s. na stavbu „Žatec,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Chomutovská 816/12 –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22A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na pozemcích města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816/1,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824/1 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6855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. Žatec, jejímž obsahem je uložení kabelového vedení do země, právo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ochranného pásma a právo oprávněné strany vyplývající ze zákona  č. 458/2000 Sb.,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energetický zákon,  ve znění pozdějších předpisů.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928/12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„Hydraulické vyvážení otopné soustavy </w:t>
      </w:r>
    </w:p>
    <w:p w:rsidR="00384664" w:rsidRPr="00114C97" w:rsidRDefault="00384664" w:rsidP="0038466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Poliklinika Žatec, ul. Husova 2796“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na uvolnění finančních prostředků z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pro financování akce „Hydraulické vyvážení otopné soustavy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Poliklinika Žatec, ul. Husova 2796“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    -  690.000,- Kč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inv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fond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715-3522-5171 -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768      +  690.000,- Kč.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234483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234483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234483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2604" w:rsidRDefault="005B2604" w:rsidP="00D8751D">
      <w:pPr>
        <w:rPr>
          <w:rFonts w:ascii="Times New Roman" w:hAnsi="Times New Roman" w:cs="Times New Roman"/>
        </w:rPr>
      </w:pPr>
    </w:p>
    <w:p w:rsidR="00D822AC" w:rsidRDefault="00D822AC" w:rsidP="00D8751D">
      <w:pPr>
        <w:rPr>
          <w:rFonts w:ascii="Times New Roman" w:hAnsi="Times New Roman" w:cs="Times New Roman"/>
        </w:rPr>
      </w:pPr>
    </w:p>
    <w:p w:rsidR="00D822AC" w:rsidRDefault="00D822AC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929/12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930/12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sdělení termínu opravy komunikace v </w:t>
      </w:r>
      <w:proofErr w:type="spellStart"/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Radíčevsi</w:t>
      </w:r>
      <w:proofErr w:type="spellEnd"/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o sdělení termínu provedení asfaltového bezprašného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povrchu cesty v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Radíčevsi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a schvaluje návrh odpovědi žadateli.</w:t>
      </w:r>
    </w:p>
    <w:p w:rsidR="005B2604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15.11.2012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931/12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do rady města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informaci odboru rozvoje města k chodníku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podél silnice I/27.</w:t>
      </w:r>
    </w:p>
    <w:p w:rsidR="005B2604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020B99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020B99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020B99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020B99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932/12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TJ Lokomotiva - žádost o dotaci pro sportovní organizaci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D822AC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, oddíl kanoistiky TJ Lokomotiva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Žatec a schvaluje uvolnění rezervy rady města určené pro sportovní organizace v roce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2012 a schvaluje poskytnutí účelové neinvestiční dotace na opravu topného systému v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areálu  loděnice TJ Lokomotiva Žatec v celkové výši 50.000,- Kč</w:t>
      </w:r>
      <w:r w:rsidR="001E2A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10.11.2012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933/12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výjimku z „Pravidel Rady Města Žatec pro vyhrazování </w:t>
      </w:r>
    </w:p>
    <w:p w:rsidR="00384664" w:rsidRPr="00114C97" w:rsidRDefault="00384664" w:rsidP="0038466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parkovacích míst“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055D4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a schvaluje vyhrazení parkovacího místa pro držitele průkazu  ZTP v ul. Hájkova v Žatci.</w:t>
      </w:r>
    </w:p>
    <w:p w:rsidR="005B2604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934/12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30.9.2012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Rada města Žatce bere na vědomí  Rozbor hospodaření Města Žatce k 30.9.2012.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10.11.2012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lastRenderedPageBreak/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935/12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lékařské pohotovostní služby pro rok 2013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Krajského úřadu Ústeckého kraje ze dne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9.10.2012 ve věci zajištění Lékařské pohotovostní služby (dále LPS) v roce 2013 a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souhlasí se zabezpečením ordinace LPS pro občany žateckého regionu pro rok 2013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prostřednictvím provozovatele Nemocnice Žatec, o.p.s.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pověřuje starostku města jednat ve věci poskytnutí účelové dotace z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rozpočtu Ústeckého kraje na zabezpečení LPS pro rok 2013 v žateckém regionu.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936/12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žáků ve třídě - ZŠ </w:t>
      </w:r>
    </w:p>
    <w:p w:rsidR="00384664" w:rsidRPr="00114C97" w:rsidRDefault="00384664" w:rsidP="0038466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Žatec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okres Louny a povoluje výjimku z nejvyššího počtu žáků ve třídě pro školní rok 2012/2013 dle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§ 23 odst. 5 zákona č. 561/2004 Sb., o předškolním, základním, středním, vyšším odborném a jiném vzdělávání (školský zákon), ve znění pozdějších předpisů, a to ze 30 na 31 žáků za předpokladu, že zvýšení počtu nebude na újmu kvalitě vzdělávací činnosti a budou splněny podmínky bezpečnosti a ochrany zdraví.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13.11.2012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Default="00D8751D" w:rsidP="00D8751D">
      <w:pPr>
        <w:rPr>
          <w:rFonts w:ascii="Times New Roman" w:hAnsi="Times New Roman" w:cs="Times New Roman"/>
        </w:rPr>
      </w:pPr>
    </w:p>
    <w:p w:rsidR="005B2604" w:rsidRPr="00114C97" w:rsidRDefault="005B2604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937/12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055D4B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>(byt č. 9, U Hřiště 2513) od 14.12.2012 na dobu určitou dvou let.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</w:t>
      </w:r>
      <w:r w:rsidR="00055D4B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domech s pečovatelskou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938/12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peněžitého daru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přijetí peněžního daru ve výši 25.000,- Kč od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Stiftung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Saazer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Heimatmuseum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(nadace žateckého vlastivědného muzea) se sídlem v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SRN, který je určen na výdaje spojené s údržbou hřbitova.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25.000,- Kč, a to zapojení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peněžního daru od „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Stiftung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Saazer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Heimatmuseum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“ (nadace žateckého vlastivědného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muzea) se sídlem v SRN.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Příjmy: 739-3632-2321          + 25.000,- Kč (přijatý neinvestiční dar)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739-3632-5171          + 25.000,- Kč (výdaje – hřbitov).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10.11.2012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939/12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377.000,- Kč, a to zapojení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 – Městská policie (mzdy):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719-6171-5901,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5311          - 377.000,- Kč rezerva kapitoly 719 – MP (mzdy)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719-5311-5011                    + 377.000,- Kč mzdové prostředky.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940/12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130.000,- Kč, a to zapojení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finančních prostředků rezervy kapitoly 719 – Městská policie (mzdy):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719-6171-5901,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>. 5311      - 130.000,- Kč rezerva kapitoly 719 – MP (mzdy)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719-5311-5031                 + 94.000,- Kč sociální pojištění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719-5311-5032                 + 34.000,- Kč zdravotní pojištění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719-5311-5038                +   2.000,- Kč povinné pojištění.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D8751D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941/12</w:t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34.000,- Kč, a to přesun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nedočerpaných finančních prostředků z Projektu „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Cyklosetkání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v Krušnohoří“ na posílení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výdajů kapitoly 711 – obchod.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711-2143-5169-740           - 34.000,- Kč (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Cyklosetkání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v Krušnohoří)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Výdaje: 711-2143-5169                 34.000,- Kč (Obchod a turismus).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15.11.2012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942/12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Účast města na veletrzích cestovního ruchu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Rada města Žatce schvaluje účast města Žatce na veletrzích cestovního ruchu: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Chemnitzer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Reisemarkt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(4. - 6.1.2013) – v rámci projektu „Společná propagace regionů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Žatecko 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Thumsko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na veletrzích v SRN v Euroregionu Krušnohoří“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Regiontour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– Brno (17.1. - 20.1.2013)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Reisemarkt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Dresden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(25. - 27.1.2013) - v rámci projektu „Společná propagace regionů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Žatecko a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Thumsko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na veletrzích v SRN v Euroregionu Krušnohoří“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Holiday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4C97">
        <w:rPr>
          <w:rFonts w:ascii="Times New Roman" w:hAnsi="Times New Roman" w:cs="Times New Roman"/>
          <w:color w:val="000000"/>
          <w:sz w:val="24"/>
          <w:szCs w:val="24"/>
        </w:rPr>
        <w:t>World</w:t>
      </w:r>
      <w:proofErr w:type="spellEnd"/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 – Praha  (7. - 10.2.2013)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F.RE.E Mnichov (20. - 24.2.2013)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Euroregion Tour 2013 – Jablonec nad Nisou (21. - 23.3.2013)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Veletrh Památky 2013 – Praha – září 2013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ITEP Plzeň 2013 – září 2013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TC Lipsko – listopad 2013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účast dvou zástupců Města Žatce a pověřuje místostarostu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města určením těchto osob vždy v termínu minimálně pět pracovních dní před konáním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akce.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943/12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pro kulturu a cestovní ruch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pro kulturu a cestovní ruch ze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dne 23.10.2012.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D8751D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B2604" w:rsidRPr="00114C97" w:rsidRDefault="005B260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944/12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Podměstí 2224, okres Louny.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945/12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5B2604" w:rsidRDefault="0038466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Studentská 1230, okres Louny.</w:t>
      </w:r>
    </w:p>
    <w:p w:rsidR="00384664" w:rsidRPr="00114C97" w:rsidRDefault="005B2604" w:rsidP="005B26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664" w:rsidRPr="00114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664"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384664" w:rsidRPr="00114C97">
        <w:rPr>
          <w:rFonts w:ascii="Times New Roman" w:hAnsi="Times New Roman" w:cs="Times New Roman"/>
          <w:color w:val="000000"/>
          <w:sz w:val="20"/>
          <w:szCs w:val="20"/>
        </w:rPr>
        <w:t>5.11.2012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946/12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z grantového programu NET4GAS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o podání žádosti z grantového programu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 xml:space="preserve">NET4GAS pro rok 2013 na akci „Obnova zeleně vč. vybudování odpovídajících prvků </w:t>
      </w:r>
    </w:p>
    <w:p w:rsidR="00384664" w:rsidRPr="00114C97" w:rsidRDefault="00384664" w:rsidP="0038466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114C97">
        <w:rPr>
          <w:rFonts w:ascii="Times New Roman" w:hAnsi="Times New Roman" w:cs="Times New Roman"/>
          <w:color w:val="000000"/>
          <w:sz w:val="24"/>
          <w:szCs w:val="24"/>
        </w:rPr>
        <w:t>občanské vybavenosti ve vnitrobloku přiléhajícím č.p. 2393 v ulici Bratří Čapků v Žatci“.</w:t>
      </w:r>
    </w:p>
    <w:p w:rsidR="00384664" w:rsidRPr="00114C97" w:rsidRDefault="00384664" w:rsidP="0038466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114C9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384664" w:rsidRPr="00114C97" w:rsidRDefault="00384664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color w:val="000000"/>
          <w:sz w:val="20"/>
          <w:szCs w:val="20"/>
        </w:rPr>
        <w:t>FRÝDOVÁ</w:t>
      </w:r>
    </w:p>
    <w:p w:rsidR="00D8751D" w:rsidRPr="00114C97" w:rsidRDefault="00D8751D" w:rsidP="0038466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567"/>
        <w:gridCol w:w="1134"/>
        <w:gridCol w:w="1134"/>
        <w:gridCol w:w="1417"/>
        <w:gridCol w:w="1134"/>
        <w:gridCol w:w="1134"/>
        <w:gridCol w:w="1134"/>
        <w:gridCol w:w="1140"/>
      </w:tblGrid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hlasů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Novotný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Hladký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Hlávková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Kopta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4C97">
              <w:rPr>
                <w:rFonts w:ascii="Times New Roman" w:hAnsi="Times New Roman" w:cs="Times New Roman"/>
                <w:sz w:val="20"/>
              </w:rPr>
              <w:t>Štross</w:t>
            </w:r>
            <w:proofErr w:type="spellEnd"/>
          </w:p>
        </w:tc>
      </w:tr>
      <w:tr w:rsidR="00D8751D" w:rsidRPr="00114C97" w:rsidTr="00A85DF4">
        <w:trPr>
          <w:cantSplit/>
          <w:trHeight w:val="344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proti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751D" w:rsidRPr="00114C97" w:rsidTr="00A85DF4">
        <w:trPr>
          <w:cantSplit/>
          <w:trHeight w:val="393"/>
        </w:trPr>
        <w:tc>
          <w:tcPr>
            <w:tcW w:w="795" w:type="dxa"/>
          </w:tcPr>
          <w:p w:rsidR="00D8751D" w:rsidRPr="00114C97" w:rsidRDefault="00D8751D" w:rsidP="00A85DF4">
            <w:pPr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zdržel se</w:t>
            </w:r>
          </w:p>
        </w:tc>
        <w:tc>
          <w:tcPr>
            <w:tcW w:w="56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C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</w:tcPr>
          <w:p w:rsidR="00D8751D" w:rsidRPr="00114C97" w:rsidRDefault="00D8751D" w:rsidP="00A85D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751D" w:rsidRPr="00114C97" w:rsidRDefault="00D8751D" w:rsidP="00D8751D">
      <w:pPr>
        <w:rPr>
          <w:rFonts w:ascii="Times New Roman" w:hAnsi="Times New Roman" w:cs="Times New Roman"/>
        </w:rPr>
      </w:pPr>
    </w:p>
    <w:p w:rsidR="00384664" w:rsidRPr="00114C97" w:rsidRDefault="00384664" w:rsidP="0038466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384664" w:rsidRDefault="00384664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</w:t>
      </w:r>
      <w:proofErr w:type="spellStart"/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</w:t>
      </w:r>
      <w:proofErr w:type="spellEnd"/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5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 w:rsidRPr="00114C97">
        <w:rPr>
          <w:rFonts w:ascii="Times New Roman" w:hAnsi="Times New Roman" w:cs="Times New Roman"/>
          <w:sz w:val="24"/>
          <w:szCs w:val="24"/>
        </w:rPr>
        <w:tab/>
      </w:r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 w:rsidRPr="00114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05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041343" w:rsidRDefault="00041343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1343" w:rsidRDefault="00041343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1343" w:rsidRDefault="00041343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1343" w:rsidRDefault="00041343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77B1" w:rsidRDefault="009D77B1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77B1" w:rsidRDefault="009D77B1" w:rsidP="009D77B1">
      <w:pPr>
        <w:pStyle w:val="Nadpis1"/>
      </w:pPr>
      <w:r>
        <w:t>Za správnost vyhotovení: Pavlína Kloučková</w:t>
      </w:r>
    </w:p>
    <w:p w:rsidR="009D77B1" w:rsidRDefault="009D77B1" w:rsidP="009D77B1">
      <w:pPr>
        <w:jc w:val="both"/>
        <w:rPr>
          <w:sz w:val="24"/>
        </w:rPr>
      </w:pPr>
    </w:p>
    <w:p w:rsidR="009D77B1" w:rsidRDefault="009D77B1" w:rsidP="009D77B1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9D77B1" w:rsidRDefault="009D77B1" w:rsidP="009D77B1">
      <w:pPr>
        <w:jc w:val="both"/>
        <w:rPr>
          <w:sz w:val="24"/>
        </w:rPr>
      </w:pPr>
    </w:p>
    <w:p w:rsidR="00041343" w:rsidRPr="00114C97" w:rsidRDefault="00041343" w:rsidP="00D8751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041343" w:rsidRPr="00114C97">
      <w:footerReference w:type="default" r:id="rId8"/>
      <w:pgSz w:w="11904" w:h="16836" w:code="65535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F6" w:rsidRDefault="009A54F6" w:rsidP="00AE5425">
      <w:pPr>
        <w:spacing w:after="0" w:line="240" w:lineRule="auto"/>
      </w:pPr>
      <w:r>
        <w:separator/>
      </w:r>
    </w:p>
  </w:endnote>
  <w:endnote w:type="continuationSeparator" w:id="0">
    <w:p w:rsidR="009A54F6" w:rsidRDefault="009A54F6" w:rsidP="00AE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25" w:rsidRDefault="00AE5425" w:rsidP="00AE542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82C56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82C56">
      <w:rPr>
        <w:b/>
        <w:noProof/>
      </w:rPr>
      <w:t>15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F6" w:rsidRDefault="009A54F6" w:rsidP="00AE5425">
      <w:pPr>
        <w:spacing w:after="0" w:line="240" w:lineRule="auto"/>
      </w:pPr>
      <w:r>
        <w:separator/>
      </w:r>
    </w:p>
  </w:footnote>
  <w:footnote w:type="continuationSeparator" w:id="0">
    <w:p w:rsidR="009A54F6" w:rsidRDefault="009A54F6" w:rsidP="00AE5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64"/>
    <w:rsid w:val="00020B99"/>
    <w:rsid w:val="00041343"/>
    <w:rsid w:val="00055D4B"/>
    <w:rsid w:val="00114C97"/>
    <w:rsid w:val="001E2ADB"/>
    <w:rsid w:val="00234483"/>
    <w:rsid w:val="00384664"/>
    <w:rsid w:val="00400326"/>
    <w:rsid w:val="005B2604"/>
    <w:rsid w:val="00782C56"/>
    <w:rsid w:val="007B0888"/>
    <w:rsid w:val="00820DC0"/>
    <w:rsid w:val="009A54F6"/>
    <w:rsid w:val="009D77B1"/>
    <w:rsid w:val="00A954E6"/>
    <w:rsid w:val="00AE5425"/>
    <w:rsid w:val="00B9169C"/>
    <w:rsid w:val="00C01C74"/>
    <w:rsid w:val="00CA5A3E"/>
    <w:rsid w:val="00D822AC"/>
    <w:rsid w:val="00D8751D"/>
    <w:rsid w:val="00DC5FBD"/>
    <w:rsid w:val="00E11B2F"/>
    <w:rsid w:val="00ED53D3"/>
    <w:rsid w:val="00F7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D77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425"/>
  </w:style>
  <w:style w:type="paragraph" w:styleId="Zpat">
    <w:name w:val="footer"/>
    <w:basedOn w:val="Normln"/>
    <w:link w:val="ZpatChar"/>
    <w:uiPriority w:val="99"/>
    <w:unhideWhenUsed/>
    <w:rsid w:val="00AE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425"/>
  </w:style>
  <w:style w:type="paragraph" w:styleId="Textbubliny">
    <w:name w:val="Balloon Text"/>
    <w:basedOn w:val="Normln"/>
    <w:link w:val="TextbublinyChar"/>
    <w:uiPriority w:val="99"/>
    <w:semiHidden/>
    <w:unhideWhenUsed/>
    <w:rsid w:val="00ED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D77B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D77B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D77B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D77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425"/>
  </w:style>
  <w:style w:type="paragraph" w:styleId="Zpat">
    <w:name w:val="footer"/>
    <w:basedOn w:val="Normln"/>
    <w:link w:val="ZpatChar"/>
    <w:uiPriority w:val="99"/>
    <w:unhideWhenUsed/>
    <w:rsid w:val="00AE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425"/>
  </w:style>
  <w:style w:type="paragraph" w:styleId="Textbubliny">
    <w:name w:val="Balloon Text"/>
    <w:basedOn w:val="Normln"/>
    <w:link w:val="TextbublinyChar"/>
    <w:uiPriority w:val="99"/>
    <w:semiHidden/>
    <w:unhideWhenUsed/>
    <w:rsid w:val="00ED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D77B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D77B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D77B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2620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2012-11-05T10:56:00Z</cp:lastPrinted>
  <dcterms:created xsi:type="dcterms:W3CDTF">2012-11-05T14:23:00Z</dcterms:created>
  <dcterms:modified xsi:type="dcterms:W3CDTF">2012-11-05T14:23:00Z</dcterms:modified>
</cp:coreProperties>
</file>