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D8" w:rsidRDefault="00B24FD8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B24FD8" w:rsidRDefault="00A806E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DDC3BB" wp14:editId="1DAAC4DD">
            <wp:simplePos x="0" y="0"/>
            <wp:positionH relativeFrom="column">
              <wp:posOffset>2233295</wp:posOffset>
            </wp:positionH>
            <wp:positionV relativeFrom="paragraph">
              <wp:posOffset>125095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FD8">
        <w:rPr>
          <w:rFonts w:ascii="Arial" w:hAnsi="Arial" w:cs="Arial"/>
          <w:sz w:val="24"/>
          <w:szCs w:val="24"/>
        </w:rPr>
        <w:tab/>
      </w:r>
      <w:r w:rsidR="00B24FD8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B24FD8" w:rsidRDefault="00B24FD8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B24FD8" w:rsidRDefault="00B24FD8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26.3.2013</w:t>
      </w:r>
    </w:p>
    <w:p w:rsidR="00B24FD8" w:rsidRDefault="00B24FD8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198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241 /13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Pohledávky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bytu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pronajmout nebytový prostor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Zvláštní užití veřejného prostranství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Výjimka z Tržního řádu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pozemku v k.ú. Žatec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Den otevřených dveří ve „Dvoře u svatého Jakuba“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v k.ú. Velichov u Žatce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pasportizace objektů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„NTL plynovod a přípojky </w:t>
      </w:r>
    </w:p>
    <w:p w:rsidR="00B24FD8" w:rsidRDefault="00B24FD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 30 RD, U Flory“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„Žatec, Stroupečská 1215/56-</w:t>
      </w:r>
    </w:p>
    <w:p w:rsidR="00B24FD8" w:rsidRDefault="00B24FD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69 – kNN – </w:t>
      </w:r>
      <w:r w:rsidR="00182B86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připoj. zahrad“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stanovení výše odměn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Účetní závěrky PO za rok 2012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2013 – sportovní organizace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2013 – ostatní organizace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refundaci fin. prostředků z pojistné události – MŠ Žatec, </w:t>
      </w:r>
    </w:p>
    <w:p w:rsidR="00B24FD8" w:rsidRDefault="00B24FD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Podměstí 2224, okres Louny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MŠ Žatec, Otakara Březiny 2769, okres Louny – souhlas s čerpáním IF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z kontrolní činnosti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MHD – výběrové řízení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Čerpání investičního fondu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Bezúplatný převod dlouhodobého hmotného majetku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Vyhlášení konkurzu na ředitele/ředitelku PO školského charakteru – </w:t>
      </w:r>
    </w:p>
    <w:p w:rsidR="00B24FD8" w:rsidRDefault="00B24FD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mateřská škola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bezúplatným převodem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Smlouvy o zajištění péče o toulavá, týraná a odebraná zvířata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Ukládání pokut ve věcech samostatné působnosti obce dle § 58 zákona o </w:t>
      </w:r>
    </w:p>
    <w:p w:rsidR="00B24FD8" w:rsidRDefault="00B24FD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obcích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Výslednost MP Žatec za měsíc únor 2013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výchovu a vzdělávání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příspěvky pro rok 2013 – Podpora cílů a opatření komunitního </w:t>
      </w:r>
    </w:p>
    <w:p w:rsidR="00B24FD8" w:rsidRDefault="00B24FD8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plánu</w:t>
      </w:r>
    </w:p>
    <w:p w:rsidR="00B24FD8" w:rsidRDefault="00B24FD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Vyhlášení konkurzu na ředitele PO školského charakteru – mateřská škola</w:t>
      </w:r>
    </w:p>
    <w:p w:rsidR="009C35D7" w:rsidRDefault="009C35D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E9" w:rsidRDefault="00A806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E9" w:rsidRDefault="00A806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E9" w:rsidRDefault="00A806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E9" w:rsidRDefault="00A806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E9" w:rsidRDefault="00A806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E9" w:rsidRDefault="00A806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E9" w:rsidRDefault="00A806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E9" w:rsidRDefault="00A806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E9" w:rsidRDefault="00A806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E9" w:rsidRDefault="00A806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E9" w:rsidRDefault="00A806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E9" w:rsidRDefault="00A806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E9" w:rsidRDefault="00A806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E9" w:rsidRDefault="00A806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E9" w:rsidRDefault="00A806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E9" w:rsidRDefault="00A806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E9" w:rsidRDefault="00A806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E9" w:rsidRDefault="00A806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E9" w:rsidRDefault="00A806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06E9" w:rsidRDefault="00A806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A806E9" w:rsidRDefault="009C35D7" w:rsidP="00A806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9C35D7" w:rsidRDefault="00A806E9" w:rsidP="00A806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35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C35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C35D7">
        <w:rPr>
          <w:rFonts w:ascii="Times New Roman" w:hAnsi="Times New Roman" w:cs="Times New Roman"/>
          <w:color w:val="000000"/>
          <w:sz w:val="20"/>
          <w:szCs w:val="20"/>
        </w:rPr>
        <w:t>26.3.2013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BA67D1" w:rsidP="00BA6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BA67D1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A806E9" w:rsidRDefault="009C35D7" w:rsidP="00A806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9C35D7" w:rsidRDefault="00A806E9" w:rsidP="00A806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35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C35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C35D7">
        <w:rPr>
          <w:rFonts w:ascii="Times New Roman" w:hAnsi="Times New Roman" w:cs="Times New Roman"/>
          <w:color w:val="000000"/>
          <w:sz w:val="20"/>
          <w:szCs w:val="20"/>
        </w:rPr>
        <w:t>26.3.2013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BA67D1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BA67D1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Pohledávky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stav vymáhaných pohledávek města a ukládá finančnímu</w:t>
      </w:r>
    </w:p>
    <w:p w:rsidR="00A806E9" w:rsidRDefault="009C35D7" w:rsidP="00A806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odboru čtvrtletně předkládat kompletní zprávu o vývoji pohledávek.</w:t>
      </w:r>
    </w:p>
    <w:p w:rsidR="00A806E9" w:rsidRDefault="00A806E9" w:rsidP="00A806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35D7" w:rsidRDefault="00A806E9" w:rsidP="00A806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35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C35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C35D7">
        <w:rPr>
          <w:rFonts w:ascii="Times New Roman" w:hAnsi="Times New Roman" w:cs="Times New Roman"/>
          <w:color w:val="000000"/>
          <w:sz w:val="20"/>
          <w:szCs w:val="20"/>
        </w:rPr>
        <w:t>26.3.2013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A806E9" w:rsidRDefault="009C35D7" w:rsidP="00A806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9C35D7" w:rsidRDefault="00A806E9" w:rsidP="00A806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35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C35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C35D7">
        <w:rPr>
          <w:rFonts w:ascii="Times New Roman" w:hAnsi="Times New Roman" w:cs="Times New Roman"/>
          <w:color w:val="000000"/>
          <w:sz w:val="20"/>
          <w:szCs w:val="20"/>
        </w:rPr>
        <w:t>26.3.2013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bytu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17 o velikosti 1+1 v domě č.p. 2837 ul. Dr.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Václava Kůrky v Žatci </w:t>
      </w:r>
      <w:r w:rsidR="00AF074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75,54 Kč/m2 bez služeb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dobu určitou do 31.03.2014 s podmínkou uhrazení vratné kauce ve výši trojnásobku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měsíčního nájemného a zálohy na úhradu za plnění poskytovaná v souvislosti s užíváním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bytu.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pronajmout nebytový prostor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třiceti dnů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pronajmout nebytový prostor -  garáž, box č. 9 v e.č. 2406 ul. Příkrá v Žatci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měsíční nájemné 969,- Kč bez DPH.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5.4.2013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AF074B" w:rsidRDefault="00AF074B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Zvláštní užití veřejného prostranství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AF074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souhlasí se zvláštním užitím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veřejného prostranství umístěním restaurační předzahrádky před restaurací „Kapitán“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umístěnou v č.p. 119 náměstí Svobody v Žatci v termínu od 06.04.2013 do 31.10.2013 s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výjimkou termínu od 05.09.2013 do 08.09.2013.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spol. OLIVER GASTRONOMY, s.r.o. a souhlasí se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zvláštním užitím veřejného prostranství - umístěním restaurační předzahrádky před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restaurací hotelu „U Hada“ umístěnou v č.p. 155 náměstí Svobody v Žatci v termínu od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01.04.2013 do 31.10.2013 s výjimkou termínu od 05.09.2013 do 08.09.2013.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1.4.2013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Výjimka z Tržního řádu</w:t>
      </w:r>
    </w:p>
    <w:p w:rsidR="009C35D7" w:rsidRDefault="009C35D7" w:rsidP="00AF07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AF074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souhlasí s výjimkou z Tržního řádu  a to se zvláštním užitím veřejného prostranství za účelem nabídky zboží před prodejnou květin umístěnou v domě č.p. 360 ul. Nákladní v Žatci v termínu od 01.04.2013 do 31.12.2013 s výjimkou termínu od 05.09.2013 do 08.09.2013.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1.4.2013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pozemku v k.ú. Žatec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návaznosti na unesení č. 32/13  projednala žádost  a ukládá odboru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rozvoje a majetku města zveřejnit po dobu 15 dnů záměr města pronajmout pozemek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plochu p.p.č. 280/2 o výměře 57 m2 v k.ú. Žatec za nájemné 2,- Kč/m2/rok za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účelem zázemí k bytovému domu.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5.4.2013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 otevřených dveří ve „Dvoře u svatého Jakuba“</w:t>
      </w:r>
    </w:p>
    <w:p w:rsidR="009C35D7" w:rsidRDefault="009C35D7" w:rsidP="00AF07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AF074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souhlasí se zvláštním užitím veřejného prostranství p.p.č. 426/1 v k.ú. Žatec v rámci reklamní akce Den otevřených dveří ve „Dvoře u svatého Jakuba“.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v k.ú. Velichov u Žatce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prodej pozemku  trvale travní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porost  p.p.č. 292/1 o výměře 121 m2 v k.ú. Velichov u Žatce společnosti real KÁRA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s.r.o. za účelem zřízení požární nádrže za kupní cenu 24.200,- Kč a poplatky spojené s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provedením kupní smlouvy.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16.5.2013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pasportizace objektů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– přesun finančních prostředků z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investičního fondu na financování vyhotovení pasportizace objektů pro potřeby stavby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„Sesuv Tyršova ulice v Žatci na p.p.č. 3881/3 v k.ú. Žatec“.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- 240.000,- Kč (IF)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739-3745-5166              + 240.000,- Kč.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174.000,- Kč na pořízení vánoční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výzdoby.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739-3639-5169 org. 510         - 174.000,- Kč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739-3639-6122                 + 174.000,- Kč.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F71A79" w:rsidRDefault="00F71A79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53" w:after="0" w:line="240" w:lineRule="auto"/>
        <w:rPr>
          <w:rFonts w:ascii="Arial" w:hAnsi="Arial" w:cs="Arial"/>
          <w:sz w:val="24"/>
          <w:szCs w:val="24"/>
        </w:rPr>
      </w:pPr>
    </w:p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5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„NTL plynovod a přípojky </w:t>
      </w:r>
    </w:p>
    <w:p w:rsidR="009C35D7" w:rsidRDefault="009C35D7" w:rsidP="009C3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 30 RD, U Flory“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924/10 ze dne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08.10.2010 zřízení věcného břemene pro společnost RWE GasNet s.r.o. na stavbu „NTL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plynovod a přípojky pro 30 RD, U Flory“ na pozemcích města PK 6961 díl 1, p.p.č.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4578/1 a p.p.č. 6961/2 v k.ú. Žatec, jehož obsahem je právo ke stavbě plynárenského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zařízení, právo neomezeného přístupu a příjezdu k soustavě v souvislosti se zřizováním,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provozem, opravami a údržbou, právo ochranného pásma a právo oprávněné strany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vyplývající ze zákona č. 458/2000 Sb., energetický zákon, ve znění pozdějších předpisů.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6.4.2013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F074B" w:rsidRDefault="00AF074B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F71A79" w:rsidRDefault="00F71A79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Stroupečská </w:t>
      </w:r>
    </w:p>
    <w:p w:rsidR="009C35D7" w:rsidRDefault="009C35D7" w:rsidP="009C3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1215/56-69 – kNN – </w:t>
      </w:r>
      <w:r w:rsidR="00AF07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připoj. zahrad“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1079/10 ze dne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13.12.2010 a usnesení č. 143/12 ze dne 21.02.2012 zřízení věcného břemene pro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 ČEZ Distribuce, a.s. na stavbu „Žatec, Stroupečská 1215/56-69 – kNN – </w:t>
      </w:r>
    </w:p>
    <w:p w:rsidR="009C35D7" w:rsidRDefault="00AF074B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fyzická osoba, připoj. z</w:t>
      </w:r>
      <w:r w:rsidR="009C35D7">
        <w:rPr>
          <w:rFonts w:ascii="Times New Roman" w:hAnsi="Times New Roman" w:cs="Times New Roman"/>
          <w:color w:val="000000"/>
          <w:sz w:val="24"/>
          <w:szCs w:val="24"/>
        </w:rPr>
        <w:t xml:space="preserve">ahrad“ na pozemcích města p.p.č. 7182/1, p.p.č. 7182/10, p.p.č.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1124/57, p.p.č. 1215/51, p.p.č. 1097/5, p.p.č. 1124/59 a p.p.č. 1215/55 v k.ú. Žatec, jehož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obsahem je uložení kabelového vedení do země, právo ochranného pásma a právo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oprávněné strany vyplývající ze zákona č. 458/2000 Sb., energetický zákon, ve znění </w:t>
      </w:r>
      <w:r w:rsidR="00A806E9"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6.4.2013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F71A79" w:rsidRDefault="00F71A79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151/10 ze dne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15.02.2010 zřízení věcného břemene pro </w:t>
      </w:r>
      <w:r w:rsidR="00AF074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„Žatec, U Flory, vodovodní a kanalizační přípojka pro p.p.č. 4558/16, </w:t>
      </w:r>
      <w:r w:rsidR="00AF074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pozemku města p.p.č. 4578/1 v k.ú. Žatec, jehož obsahem je uložení zřízení, užívání a provozování vodovodní a kanalizační přípojky, právo ochranného pásma a právo oprávněné strany vyplývající ze zákona č. 274/2001 Sb., zákon o vodovodech a kanalizacích, ve znění </w:t>
      </w:r>
      <w:r w:rsidR="00A806E9"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6.4.2013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71A79" w:rsidRDefault="00F71A79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71A79" w:rsidRDefault="00F71A79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 uzavření budoucí smlouvy o zřízení věcného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Severočeskou vodárenskou společnost, a.s. na stavbu „LN 085 065 Žatec,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Hošťálkovo náměstí - rekonstrukce kanalizace“ na pozemcích města p.p.č. 6761/3, p.p.č.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6761/1, p.p.č. 6762/1 a p.p.č. 6760/4 v k.ú. Žatec, jejímž obsahem bude uložení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kanalizačního řadu do země, právo ochranného pásma a právo oprávněné strany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vyplývající ze zákona č. 274/2001 Sb., zákon o vodovodech a kanalizacích, ve znění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6.4.2013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stanovení výše odměn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projednala a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s účinností od 01.04.2013 odměny členů představenstva a dozorčí rady Žatecké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teplárenské, a.s. v navrženém znění: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předseda představenstva 9.000,- Kč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člen představenstva 7.000,- Kč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předseda dozorčí rady 5.000,- Kč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člen dozorčí rady 5.000,- Kč.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Účetní závěrky PO za rok 2012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ustanovení § 102 odst. q) zákona č. 128/2000Sb., o obcích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(obecní zřízení), ve znění pozdějších předpisů, účetní závěrky příspěvkových organizací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zřizovaných Městem Žatcem sestavené k rozvahovému dni, a to k 31.12.2012.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5.4.2013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32.000,- Kč, a to zapojení příjmů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rozpočtu města - vratky finančních příspěvků sportovních organizací poskytnutých v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roce 2012.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741-3419-2229          + 32.000,- Kč (vratky sportovních organizací)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Výdaje:741-3419-5222          + 32.000,- Kč (příspěvky sportovním organizacím).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10.4.2013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A806E9" w:rsidRDefault="00A806E9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449.000,00 Kč, a to snížení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rozpočtu města na rok 2013 z důvodu přijetí dotace na projekt „Zefektivnění řízení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lidských zdrojů na MěÚ Žatec“ v roce 2012.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719-6171-3129                - 449.000,00 Kč předpokládaná dotace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- 449.000,00 Kč RF.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10.4.2013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předkládá Zastupitelstvu města Žatce ke schválení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rozpočtovou změnu ve výši 2.500.000,- Kč, a to zapojení nadměrného odpočtu  DPH z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akce „Sportovní areál při koupališti v Žatci“  do rozpočtu Města Žatce.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741-6171-2222               + 2.500.000,- Kč vratka DPH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+ 2.000.000,- Kč (IF)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+  500.000,- Kč (RF).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16.5.2013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2013 – sportovní organizace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z komise tělovýchovy a sportu ze dne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13.03.2013.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ust. § 102 odst. 3 zákona č. 128/2000 Sb., o obcích (obecní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 a v souladu se zápisem z jednání komise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tělovýchovy a sportu poskytnutí finančních příspěvků sportovním organizacím na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sportovní akce pro rok 2013 a úhradu nájemného dle předloženého návrhu v plné výši.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dle § 85 odst. c)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128/2000 Sb., o obcích (obecní zřízení), ve znění pozdějších předpisů a v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souladu se zápisem z jednání komise tělovýchovy a sportu schválit poskytnutí finančních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příspěvků pro rok 2013 na úhradu nájemného nad 50.000,- Kč dle předloženého návrhu.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16.5.2013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2013 – ostatní organizace</w:t>
      </w:r>
    </w:p>
    <w:p w:rsidR="00A806E9" w:rsidRDefault="00A806E9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ust. § 102 odst. 3 zákona č. 128/2000 Sb., o obcích (obecní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poskytnutí finančních příspěvků ostatním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organizacím pro rok 2013 do výše 50.000,- Kč dle předložených návrhů a v souladu se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zápisy z jednání komisí rady města.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30.4.2013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refundaci fin. prostředků z pojistné události – MŠ Žatec, </w:t>
      </w:r>
    </w:p>
    <w:p w:rsidR="009C35D7" w:rsidRDefault="009C35D7" w:rsidP="009C3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Podměstí 2224, okres Louny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Podměstí 2224,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a schvaluje převod částky 16.380,- Kč za pojistnou událost č. 4134010404 z příjmového účtu Města Žatce na účet příspěvkové organizace.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5.4.2013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MŠ Žatec, Otakara Březiny 2769, okres Louny – souhlas s čerpáním IF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Otakara Březiny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2769, okres Louny a souhlasí s čerpáním investičního fondu organizace v celkové výši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124.000,- Kč, a to na nákup elektrického zámku s videotelefonem.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5.4.2013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z kontrolní činnosti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z České školní inspekce čj. ČŠIU-182/13-U o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státní kontrole provedené v Mateřské škole Žatec, Fügnerova 260, okres Louny konané ve </w:t>
      </w:r>
    </w:p>
    <w:p w:rsidR="00B767A3" w:rsidRDefault="009C35D7" w:rsidP="00B767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dnech 19. až 21. února 2013.</w:t>
      </w:r>
    </w:p>
    <w:p w:rsidR="009C35D7" w:rsidRDefault="00B767A3" w:rsidP="00B767A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35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C35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C35D7">
        <w:rPr>
          <w:rFonts w:ascii="Times New Roman" w:hAnsi="Times New Roman" w:cs="Times New Roman"/>
          <w:color w:val="000000"/>
          <w:sz w:val="20"/>
          <w:szCs w:val="20"/>
        </w:rPr>
        <w:t>2.4.2013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MHD – výběrové řízení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zadávací podmínky pro nadlimitní veřejnou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zakázku za služby zadávanou v otevřeném řízení dle § 27 a násl. zákona č. 137/2006 Sb., o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veřejných zakázkách, ve znění pozdějších předpisů na akci „ZAJIŠTĚNÍ VEŘEJNÉ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MĚSTSKÉ HROMADNÉ DOPRAVNÍ OBSLUŽNOSTI VE MĚSTĚ ŽATEC V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REŽIMU VEŘEJNÉ LINKOVÉ DOPRAVY“.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členy komise pro otevírání obálek a jejich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náhradníky a členy hodnotící komise a jejich náhradníky.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20.5.2013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Čerpání investičního fondu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PO Domov pro seniory a Pečovatelská služba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 a souhlasí v souladu s § 31, odst. 2, písm. „d“ zákona č. 250/2000 Sb. s čerpáním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investičního fondu organizace v částce do 105.000,- Kč na nákup průmyslové bubnové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sušičky.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Bezúplatný převod dlouhodobého hmotného majetku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bezúplatným převodem dlouhodobého hmotného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majetku v celkové hodnotě 88.630,60 Kč z majetku PO Regionální muzeum K. A. Polánka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Husova 678, Žatec do majetku PO Chrám Chmele a Piva CZ, příspěvková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organizace, nám. Prokopa Velkého 1951 a to: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ks kamerový kryt venkovní;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ks venkovní kamera;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 ks barevná vnitřní kamera;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ks záznamové zařízení.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BA67D1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BA67D1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Vyhlášení konkurzu na ředitele/ředitelku PO školského charakteru – </w:t>
      </w:r>
    </w:p>
    <w:p w:rsidR="009C35D7" w:rsidRDefault="009C35D7" w:rsidP="009C3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mateřská škola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usnesením č. 490/12 ze dne 04.06.2012 a v souladu s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vyhláškou 54/2005 Sb., o náležitostech konkursního řízení a konkursních komisích, v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platném znění, schvaluje text výzvy na obsazení funkce ředitele/ředitelky: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Mateřská škola speciální, Žatec, Studentská 1416, okres Louny.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</w:t>
      </w:r>
    </w:p>
    <w:p w:rsidR="009C35D7" w:rsidRDefault="009C35D7" w:rsidP="00F71A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Městské knihovny Žatec a dle ustanovení § 27 odst. 5 písm. b) zákona č. 250/2000 Sb., o rozpočtových pravidlech územních rozpočtů, ve znění pozdějších předpisů, souhlasí s přijetím věcného daru pro účel příspěvkové organizace Městská knihovna Žatec a to 27 kusů knih v celkové hodnotě 2.340,- Kč od </w:t>
      </w:r>
      <w:r w:rsidR="00F71A79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</w:t>
      </w:r>
    </w:p>
    <w:p w:rsidR="009C35D7" w:rsidRDefault="009C35D7" w:rsidP="00F71A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Městské knihovny Žatec a dle ustanovení § 27 odst. 5 písm. b) zákona č. 250/2000 Sb., o rozpočtových pravidlech územních rozpočtů, ve znění pozdějších předpisů, souhlasí s přijetím věcného daru pro účel příspěvkové organizace Městská knihovna Žatec a to 14 kusů knih v</w:t>
      </w:r>
      <w:r w:rsidR="00F71A7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celkové</w:t>
      </w:r>
      <w:r w:rsidR="00F71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hodnotě 700,- Kč od </w:t>
      </w:r>
      <w:r w:rsidR="00F71A79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</w:t>
      </w:r>
    </w:p>
    <w:p w:rsidR="009C35D7" w:rsidRDefault="009C35D7" w:rsidP="00F71A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Městské knihovny Žatec a dle ustanovení § 27 odst. 5 písm. b) zákona č. 250/2000 Sb., o rozpočtových pravidlech územních rozpočtů, ve znění pozdějších předpisů, souhlasí s přijetím věcného daru pro účel příspěvkové organizace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Městská knihovna Žatec a to 2 kusů knižní dokumentace v celkové hodnotě 2.400,- Kč vč. DPH od Nadačního spolku Saaz / Žatec se sídlem Hausener Obergasse 15, 604 88  Frankfurt am Main.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</w:t>
      </w:r>
    </w:p>
    <w:p w:rsidR="009C35D7" w:rsidRDefault="009C35D7" w:rsidP="00F71A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Městské knihovny Žatec a dle ustanovení § 27 odst. 5 písm. b) zákona č. 250/2000 Sb., o rozpočtových pravidlech územních rozpočtů, ve znění pozdějších předpisů, souhlasí s přijetím věcného daru pro účel příspěvkové organizace Městská knihovna Žatec a to 1 kusu nástěnné mapy města Žatec v celkové hodnotě 726,- Kč vč. DPH od firmy Kompakt spol. s r.o., Českomoravská reklamní agentura, Opletalova 683, 290 01  Poděbrady.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bezúplatným převodem</w:t>
      </w:r>
    </w:p>
    <w:p w:rsidR="00A806E9" w:rsidRDefault="00A806E9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Městské knihovny Žatec a dle ustanovení § 27 odst. 5 písm. a) zákona č. 250/2000 Sb., o rozpočtových pravidlech územních rozpočtů, ve znění pozdějších předpisů, souhlasí s bezúplatným převodem pro účel příspěvkové organizace Městská knihovna Žatec 1 kusu knihy POOHŘÍ 2 – Památky a společnost v hodnotě 120,- Kč vč. DPH od příspěvkové organizace Regionální muzeum K. A. Polánka v Žatci, Husova 678, 438 01  Žatec.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71A79" w:rsidRDefault="00F71A79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71A79" w:rsidRDefault="00F71A79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Smlouvy o zajištění péče o toulavá, týraná a odebraná zvířata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znění Smlouvy o zajištění péče o toulavá zvířata a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Smlouvy o zajištění péče o týraná a odebraná zvířata a ukládá starostce města tyto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smlouvy podepsat.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Ukládání pokut ve věcech samostatné působnosti obce dle § 58 zákona o </w:t>
      </w:r>
    </w:p>
    <w:p w:rsidR="009C35D7" w:rsidRDefault="009C35D7" w:rsidP="009C3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obcích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svěřuje kanceláři úřadu – právníkovi města působnost na úseku ukládání </w:t>
      </w:r>
    </w:p>
    <w:p w:rsidR="00A806E9" w:rsidRDefault="009C35D7" w:rsidP="00A806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pokut ve věcech samostatné působnosti obce dle § 58 zákona o obcích.</w:t>
      </w:r>
    </w:p>
    <w:p w:rsidR="00A806E9" w:rsidRDefault="00A806E9" w:rsidP="00A806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C35D7" w:rsidRDefault="00A806E9" w:rsidP="00A806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C35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C35D7">
        <w:rPr>
          <w:rFonts w:ascii="Times New Roman" w:hAnsi="Times New Roman" w:cs="Times New Roman"/>
          <w:color w:val="000000"/>
          <w:sz w:val="20"/>
          <w:szCs w:val="20"/>
        </w:rPr>
        <w:t>26.3.2013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F71A79" w:rsidRDefault="00F71A79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Základní škola Žatec, Petra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Bezruče 2000, okres Louny.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F71A79" w:rsidRDefault="00F71A79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Výslednost MP Žatec za měsíc únor 2013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dosaženou výslednost Městské policie Žatec za měsíc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únor 2013.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4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výchovu a vzdělávání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výchovu a </w:t>
      </w:r>
    </w:p>
    <w:p w:rsidR="00A806E9" w:rsidRDefault="009C35D7" w:rsidP="00A806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 ze dne 13.03.2013.</w:t>
      </w:r>
    </w:p>
    <w:p w:rsidR="009C35D7" w:rsidRDefault="00A806E9" w:rsidP="00A806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C35D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C35D7">
        <w:rPr>
          <w:rFonts w:ascii="Times New Roman" w:hAnsi="Times New Roman" w:cs="Times New Roman"/>
          <w:color w:val="000000"/>
          <w:sz w:val="20"/>
          <w:szCs w:val="20"/>
        </w:rPr>
        <w:t>26.3.2013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ze dne 11.03.2013.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doporučení sociální a zdravotní komise občanskému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sdružení Handicap Žatec, o.s.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návrh na financování komunitního plánování pro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2013.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71A79" w:rsidRDefault="00F71A79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71A79" w:rsidRDefault="00F71A79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Finanční příspěvky pro rok 2013 – Podpora cílů a opatření komunitního </w:t>
      </w:r>
    </w:p>
    <w:p w:rsidR="009C35D7" w:rsidRDefault="009C35D7" w:rsidP="009C3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plánu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dle zákona č. 128/2000 Sb. „o obcích (obecní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zřízení)“, § 85, odst. c), ve znění pozdějších předpisů, poskytnutí finančních příspěvků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rok 2013 dle předloženého návrhu – oblast podpory cílů a opatření Komunitního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plánu sociálních služeb.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Vyhlášení konkurzu na ředitele PO školského charakteru – mateřská </w:t>
      </w:r>
    </w:p>
    <w:p w:rsidR="009C35D7" w:rsidRDefault="009C35D7" w:rsidP="009C35D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škola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usnesením Zastupitelstva města Žatce č. 31/13 ze dne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21.03.2013 a v souladu s vyhláškou č. 54/2005 Sb., o náležitostech konkursního řízení a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konkursních komisích, v platném znění, schvaluje text výzvy na obsazení funkce </w:t>
      </w:r>
    </w:p>
    <w:p w:rsidR="009C35D7" w:rsidRDefault="009C35D7" w:rsidP="009C35D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ředitele/ředitelky Mateřské školy Žatec, Fügnerova 2051, okres Louny.</w:t>
      </w:r>
    </w:p>
    <w:p w:rsidR="009C35D7" w:rsidRDefault="009C35D7" w:rsidP="009C35D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31.3.2013</w:t>
      </w:r>
    </w:p>
    <w:p w:rsidR="009C35D7" w:rsidRDefault="009C35D7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51FD8" w:rsidRDefault="00851FD8" w:rsidP="009C35D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FD8" w:rsidRPr="0016158C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851FD8" w:rsidRPr="00582CF5" w:rsidTr="00B24FD8">
        <w:trPr>
          <w:cantSplit/>
          <w:trHeight w:val="344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FD8" w:rsidRPr="00582CF5" w:rsidRDefault="00333EAE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  <w:tr w:rsidR="00851FD8" w:rsidRPr="00582CF5" w:rsidTr="00B24FD8">
        <w:trPr>
          <w:cantSplit/>
          <w:trHeight w:val="393"/>
        </w:trPr>
        <w:tc>
          <w:tcPr>
            <w:tcW w:w="937" w:type="dxa"/>
          </w:tcPr>
          <w:p w:rsidR="00851FD8" w:rsidRPr="00582CF5" w:rsidRDefault="00851FD8" w:rsidP="00B24FD8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FD8" w:rsidRPr="00582CF5" w:rsidRDefault="00851FD8" w:rsidP="00B24FD8">
            <w:pPr>
              <w:jc w:val="center"/>
              <w:rPr>
                <w:sz w:val="20"/>
              </w:rPr>
            </w:pPr>
          </w:p>
        </w:tc>
      </w:tr>
    </w:tbl>
    <w:p w:rsidR="009C35D7" w:rsidRDefault="009C35D7" w:rsidP="009C35D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9C35D7" w:rsidRDefault="009C35D7" w:rsidP="00A806E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F71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F71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F71A79" w:rsidRDefault="00F71A79" w:rsidP="00A806E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1A79" w:rsidRDefault="00F71A79" w:rsidP="00A806E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1A79" w:rsidRDefault="00F71A79" w:rsidP="00A806E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695" w:rsidRDefault="001B5695" w:rsidP="00A806E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695" w:rsidRDefault="001B5695" w:rsidP="001B5695">
      <w:pPr>
        <w:pStyle w:val="Nadpis1"/>
      </w:pPr>
      <w:r>
        <w:t>Za správnost vyhotovení: Pavlína Kloučková</w:t>
      </w:r>
    </w:p>
    <w:p w:rsidR="001B5695" w:rsidRDefault="001B5695" w:rsidP="001B5695">
      <w:pPr>
        <w:jc w:val="both"/>
        <w:rPr>
          <w:sz w:val="24"/>
        </w:rPr>
      </w:pPr>
    </w:p>
    <w:p w:rsidR="001B5695" w:rsidRDefault="001B5695" w:rsidP="001B5695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1B5695" w:rsidRDefault="001B5695" w:rsidP="001B5695">
      <w:pPr>
        <w:jc w:val="both"/>
        <w:rPr>
          <w:sz w:val="24"/>
        </w:rPr>
      </w:pPr>
    </w:p>
    <w:p w:rsidR="00F71A79" w:rsidRDefault="00F71A79" w:rsidP="00A806E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F71A79">
      <w:footerReference w:type="default" r:id="rId9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86" w:rsidRDefault="00650386" w:rsidP="00A806E9">
      <w:pPr>
        <w:spacing w:after="0" w:line="240" w:lineRule="auto"/>
      </w:pPr>
      <w:r>
        <w:separator/>
      </w:r>
    </w:p>
  </w:endnote>
  <w:endnote w:type="continuationSeparator" w:id="0">
    <w:p w:rsidR="00650386" w:rsidRDefault="00650386" w:rsidP="00A8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5342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24FD8" w:rsidRDefault="00B24FD8" w:rsidP="00A806E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1844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1844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4FD8" w:rsidRDefault="00B24F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86" w:rsidRDefault="00650386" w:rsidP="00A806E9">
      <w:pPr>
        <w:spacing w:after="0" w:line="240" w:lineRule="auto"/>
      </w:pPr>
      <w:r>
        <w:separator/>
      </w:r>
    </w:p>
  </w:footnote>
  <w:footnote w:type="continuationSeparator" w:id="0">
    <w:p w:rsidR="00650386" w:rsidRDefault="00650386" w:rsidP="00A80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D7"/>
    <w:rsid w:val="00182B86"/>
    <w:rsid w:val="001B5695"/>
    <w:rsid w:val="00333EAE"/>
    <w:rsid w:val="00650386"/>
    <w:rsid w:val="007A4211"/>
    <w:rsid w:val="00851FD8"/>
    <w:rsid w:val="00996D9B"/>
    <w:rsid w:val="009C35D7"/>
    <w:rsid w:val="00A806E9"/>
    <w:rsid w:val="00AF074B"/>
    <w:rsid w:val="00B24FD8"/>
    <w:rsid w:val="00B767A3"/>
    <w:rsid w:val="00B844A3"/>
    <w:rsid w:val="00BA67D1"/>
    <w:rsid w:val="00D51844"/>
    <w:rsid w:val="00DC72B2"/>
    <w:rsid w:val="00F7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B56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6E9"/>
  </w:style>
  <w:style w:type="paragraph" w:styleId="Zpat">
    <w:name w:val="footer"/>
    <w:basedOn w:val="Normln"/>
    <w:link w:val="ZpatChar"/>
    <w:uiPriority w:val="99"/>
    <w:unhideWhenUsed/>
    <w:rsid w:val="00A8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6E9"/>
  </w:style>
  <w:style w:type="character" w:customStyle="1" w:styleId="Nadpis1Char">
    <w:name w:val="Nadpis 1 Char"/>
    <w:basedOn w:val="Standardnpsmoodstavce"/>
    <w:link w:val="Nadpis1"/>
    <w:rsid w:val="001B569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B569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B569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B56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6E9"/>
  </w:style>
  <w:style w:type="paragraph" w:styleId="Zpat">
    <w:name w:val="footer"/>
    <w:basedOn w:val="Normln"/>
    <w:link w:val="ZpatChar"/>
    <w:uiPriority w:val="99"/>
    <w:unhideWhenUsed/>
    <w:rsid w:val="00A8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6E9"/>
  </w:style>
  <w:style w:type="character" w:customStyle="1" w:styleId="Nadpis1Char">
    <w:name w:val="Nadpis 1 Char"/>
    <w:basedOn w:val="Standardnpsmoodstavce"/>
    <w:link w:val="Nadpis1"/>
    <w:rsid w:val="001B569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B569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B569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D20D3-48B7-4512-988E-0ED560E5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3745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2013-03-27T08:16:00Z</cp:lastPrinted>
  <dcterms:created xsi:type="dcterms:W3CDTF">2013-03-27T09:39:00Z</dcterms:created>
  <dcterms:modified xsi:type="dcterms:W3CDTF">2013-03-27T09:39:00Z</dcterms:modified>
</cp:coreProperties>
</file>