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86" w:rsidRDefault="000D1C0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82A86" w:rsidRDefault="008A5A14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726370" wp14:editId="5D5D86CB">
            <wp:simplePos x="0" y="0"/>
            <wp:positionH relativeFrom="column">
              <wp:posOffset>2256155</wp:posOffset>
            </wp:positionH>
            <wp:positionV relativeFrom="paragraph">
              <wp:posOffset>130175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C01">
        <w:rPr>
          <w:rFonts w:ascii="Arial" w:hAnsi="Arial" w:cs="Arial"/>
          <w:sz w:val="24"/>
          <w:szCs w:val="24"/>
        </w:rPr>
        <w:tab/>
      </w:r>
      <w:r w:rsidR="000D1C0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82A86" w:rsidRDefault="000D1C0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82A86" w:rsidRDefault="000D1C0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11.6.2013</w:t>
      </w:r>
    </w:p>
    <w:p w:rsidR="00482A86" w:rsidRDefault="000D1C0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407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453 /13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– odkoupení projektové dokumentace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volné bytové jednotky č. 2826/19 ul. Písečná v Žatci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Obce Holedeč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Zvláštní užití veřejného prostranství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k výstavbě RD, lokalita Kamenný vršek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v ul. Vrchlického v Žatci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4584/20 v k.ú. Žatec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3 - p.p.č. 861, 849/2-6 a 848/1,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3, 5, 11-13 a 851 k.ú. Žatec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Stroupečská p.p.č. 656/1 – kNN, </w:t>
      </w:r>
      <w:r w:rsidR="0067247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RD“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Čeradická 6090/5,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6079/3, 6166/5 - kNN“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Mostecká p.p.č.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1911/1 – kNN – přípoj. RD“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U Odborů p.p.č.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389/2, kNN, přípoj. RD“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J. Vrchlického, p.p.č.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4629/47, kabel NN, hřiště“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Technické služby města Žatec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na rok 2013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CHCHP - Dodatek č. 7 ke Smlouvě č. CZ.1.09/4.1.00/04.00176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Realizace energetických úspor dodatečným zateplením pavilonů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následné péče a dětského oddělení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Realizace energetických úspor dodatečným zateplením objektu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budovy s pečovatelskou službou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ZŠ Petra Bezruče 2000, Žatec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 pozemků Klubu letecké amatérské asociace o.s. Žatec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bytových jednotek v č.p. 2 Stroupeč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Opakovaný záměr prodat pozemky v areálu bývalé mazutové kotelny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fin. prostředků z pojistné události – MŠ Žatec,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Fügnerova 2051, okres Louny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MŠ Žatec, Bratří Čapků 2775, okres Louny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1. pololetí roku 2013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DSO mikroregion Nechranicko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závěrka Města Žatce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Parkovací automat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Nařízení Města Žatec o placeném parkování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Nařízení Města Žatec o placeném parkování - stanovení ceny a doby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zpoplatnění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Vyhodnocení práce právního zástupce města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 investičního fondu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člena konkursní komise – Mateřská škola Žatec, Otakara Březiny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2769, okres Louny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Zastavení exekučního řízení – </w:t>
      </w:r>
      <w:r w:rsidR="0067247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zřizovací listiny Základní škola a Mateřská škola Žatec, Dvořákova </w:t>
      </w:r>
    </w:p>
    <w:p w:rsidR="00482A86" w:rsidRDefault="000D1C0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24, okres Louny</w:t>
      </w:r>
    </w:p>
    <w:p w:rsidR="00482A86" w:rsidRDefault="000D1C0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B51A05" w:rsidRDefault="00B51A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14" w:rsidRDefault="008A5A1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05" w:rsidRDefault="00B51A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05" w:rsidRDefault="00B51A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05" w:rsidRDefault="00B51A0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A5A14" w:rsidRDefault="00B51A05" w:rsidP="008A5A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51A05" w:rsidRDefault="008A5A14" w:rsidP="008A5A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1A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1A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1A05">
        <w:rPr>
          <w:rFonts w:ascii="Times New Roman" w:hAnsi="Times New Roman" w:cs="Times New Roman"/>
          <w:color w:val="000000"/>
          <w:sz w:val="20"/>
          <w:szCs w:val="20"/>
        </w:rPr>
        <w:t>11.6.2013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bezúročnou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účelovou půjčku ve výši 1,2 mil. Kč k realizaci odběrové stanice krve v prostorách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Zapůjčená částka ve výši 1,2 mil. Kč bude nemocnici vyplacena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31.07.2013. Splátkový kalendář bude upraven takto: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První splátka do 30.06.2014 ve výši 700 tis. Kč, druhá splátka do 31.12.2014 ve výši 200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tis. Kč, třetí splátka do 31.03.2015 ve výši 200 tis. Kč a čtvrtá splátka do 30.06.2015 ve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100 tis. Kč.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Rada města Žatce projednala a doporučuje Zastupitelstvu města Žatce schválit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změnu: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</w:t>
      </w:r>
      <w:r w:rsidR="008A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- 1.200.000,- Kč (rezervní fond města)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741-3514-6421 org. 400         + 1.200.000,- Kč (investiční půjčka).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Zůstatek rezervního fondu města je 4.834.000,- Kč.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 – odkoupení projektové dokumentace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odkoupení Projektové dokumentace „Zaměření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skutečného stavu objektů Následné péče a Dětského oddělení nemocnice Žatec“ a to dle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navržené částky.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opravu textu usnesení č. 367/13 Insolvenční řízení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CEKOTEX Žatec, s.r.o., a to tak, že v textu „odpis pohledávky z účetní evidence města“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ruší částku 6.417.475,06 Kč a nahrazuje ji částkou 6.397.475,06 Kč.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8A5A14" w:rsidRDefault="00B51A05" w:rsidP="008A5A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51A05" w:rsidRDefault="008A5A14" w:rsidP="008A5A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1A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1A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1A05">
        <w:rPr>
          <w:rFonts w:ascii="Times New Roman" w:hAnsi="Times New Roman" w:cs="Times New Roman"/>
          <w:color w:val="000000"/>
          <w:sz w:val="20"/>
          <w:szCs w:val="20"/>
        </w:rPr>
        <w:t>11.6.2013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volné bytové jednotky č. 2826/19 ul. Písečná v Žatci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67247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doporučuje zastupitelstvu města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schválit uzavření dodatku č. 1 ke smlouvě o budoucí smlouvě kupní ze dne 11.07.2012 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převodu bytové jednotky č. 2826/19 ul. Písečná v Žatci s podílem společných částí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č.p. 2825, 2826 v Žatci a podílem pozemku st.p.č. 5053 o výměře 699 m2 v k.ú.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o velikosti 758/30476 vzhledem k celku s termínem uzavření řádné kupní smlouvy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nejpozději do 30.06.2014 (prodej schválen usnesením zastupitelstva města č. 99/12 ze dne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28.06.2012).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Obce Holedeč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Obce Holedeč a nedoporučuje Zastupitelstvu města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schválit směnu areálu č.p. 50 se st.p.č. 5/2, zemědělskou stavbu se st.p.č. 5/3, st.p.č.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5/1, p.p.č. 89, p.p.č. 90, p.p.č.76/2, p.p.č. 1748/1 zaps. na LV č.265 v k.ú. Holedeč za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pozemky p.p.č. 1621/1, PK 1441 zaps. na LV 10001 v k.ú. Holedeč a současně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nedoporučuje Zastupitelstvu města Žatce schválit prodej uvedeného areálu nemovitostí.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užití veřejného prostranství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67247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se zvláštním užitím veřejného prostranství - umístěním restaurační předzahrádky před restaurací „Satelit“ umístěnou v č.p. 1875 na Havlíčkově nám. v Žatci v termínu od 12.06.2013 do 05.09.2013.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bezúplatně nabýt do majetku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pozemek ostatní plocha p.p.č. 2865/12 v k.ú. Žatec z majetku ČR - Úřadu pro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zastupování státu ve věcech majetkových a současně rada města doporučuje zastupitelstvu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schválit text smlouvy o bezúplatném převodu nemovitosti č. ULN/33/2013 včetně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schvalovací doložky.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k výstavbě RD, lokalita Kamenný vršek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pozemku - orné půdy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4614/54 o výměře 1268 m2 k výstavbě RD lokalita Kamenný vršek v Žatci </w:t>
      </w:r>
      <w:r w:rsidR="0067247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2.482.744,- Kč a poplatky spojené s provedením smlouvy, dále doporučuje ZM schválit tyto podmínky: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1.958,- Kč za 1 m2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část kupní ceny ve výši 950,- Kč za 1 m2 bude zaplacena před podpisem kupní smlouvy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1.008,- Kč za 1 m2 bude zaplacena do 4 let od podpisu kupní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smlouvy, její úhrada bude zajištěna prostřednictvím přímé vykonatelnosti, ale v případě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dokončení staveb RD (dokončení stavby se rozumí vydání pravomocného rozhodnutí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stavebního úřadu o povolení užívání stavby) do 4 let od podpisu kupní smlouvy bude tato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 kupní ceny ve výši 1.008,- Kč za m2 každého převáděného pozemku prominuta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zřízení věcného práva předkupního pro Město Žatec po dobu 4 let ode dne vkladu do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katastru nemovitostí za zaplacenou část kupní ceny.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smlouva musí být podepsána do 2 měsíců ode dne schválení Zastupitelstvem města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 formou notářského zápisu.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v ul. Vrchlického v Žatci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část pozemku ostatní plochu  p.p.č. 4641/6  o výměře cca 40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m2 (bude upřesněna geometrickým plánem) v k.ú. Žatec za kupní cenu 500,- Kč/m2.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4584/20 v k.ú.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část pozemku ostatní plochu p.p.č. 4584/20 podle GP nově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označenou zastavěnou plochu st.p.č. 6384 o výměře 11 m2 v k.ú. Žatec za kupní cenu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500,- Kč/m2.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3 - p.p.č. 861, 849/2-6 a 848/1,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5, 11-13 a 851 k.ú.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vč. změny č. 1 a 3 - změna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etapizace  na pozemcích  p.p.č. 861, 849/2, 849/3, 849/4, 849/5, 849/6,  848/1, 848/3,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848/5, 848/11, 848/12, 848/13 a 851 k.ú. Žatec a upřednostňuje variantu b) pro posouzení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žádosti Zastupitelstvem města Žatce.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Stroupečská p.p.č. 656/1 – kNN, </w:t>
      </w:r>
      <w:r w:rsidR="00672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RD“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 schvaluje Smlouvu o uzavření budoucí smlouvy o zřízení věcného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„Žatec, Stroupečská p.p.č. 656/1 –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kNN, </w:t>
      </w:r>
      <w:r w:rsidR="00672472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RD“ na pozemku města p.p.č. 656/4 v k.ú. Žatec, jejímž obsahem je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pilíře s rozpojovací skříní NN (nízké napětí) a uložení  kabelového vedení do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země, právo ochranného pásma a právo oprávněné strany vyplývající ze zákona č.</w:t>
      </w:r>
      <w:r w:rsidR="008A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458/2000 Sb., energetický zákon,  ve znění pozdějších předpisů.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Čeradická 6090/5,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6079/3, 6166/5 - kNN“</w:t>
      </w:r>
    </w:p>
    <w:p w:rsidR="00B51A05" w:rsidRDefault="00B51A05" w:rsidP="008A5A1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 návaznosti na usnesení rady města č. 93/11 ze dne 07.02.2011 zřízení věcného břemene pro společnost ČEZ Distribuce, a.s. na stavbu „Žatec, Čeradická 6090/5, 6079/3, 6166/5 – kNN“ umístěnou na pozemku města PK 7015 část p.p.č. 7015/2 v k.ú. Žatec, jejímž obsahem je uložení kabelového vedení do země, právo ochranného pásma a právo oprávněné strany vyplývající ze zákona č. 458/2000 Sb.,</w:t>
      </w:r>
      <w:r w:rsidR="008A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Mostecká p.p.č.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1911/1 – kNN – přípoj. RD“</w:t>
      </w:r>
    </w:p>
    <w:p w:rsidR="00B51A05" w:rsidRDefault="00B51A05" w:rsidP="008A5A1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 návaznosti na usnesení rady města č. 1045/10 ze dne 29.11.2010 zřízení věcného břemene pro společnost ČEZ Distribuce, a.s. na stavbu „Žatec, Mostecká p.p.č. 1911/1 – kNN – přípoj. RD“ na pozemku města p.p.č. 6873/2 v k.ú. Žatec, jejímž obsahem je uložení kabelového vedení do země, právo ochranného pásma a právo oprávněné strany vyplývající ze zákona č. 458/2000 Sb., energetický zákon, ve znění pozdějších předpisů.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U Odborů p.p.č.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389/2, kNN, přípoj. RD“</w:t>
      </w:r>
    </w:p>
    <w:p w:rsidR="00B51A05" w:rsidRDefault="00B51A05" w:rsidP="008A5A1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1044/10 ze dne 29.11.2010 zřízení věcného břemene pro společnost ČEZ Distribuce, a.s. na stavbu „Žatec, U Odborů p.p.č.389/2, kNN, přípoj. RD“ umístěnou na pozemcích města p.p.č.59/1, p.p.č.61/1 a p.p.č.6781/4 v k.ú. Žatec, jejímž obsahem je uložení kabelového vedení do země, právo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ochranného pásma a právo oprávněné strany vyplývající ze zákona č. 458/2000 Sb., energetický zákon,  ve znění pozdějších předpisů.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J. Vrchlického,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4629/47, kabel NN, hřiště“</w:t>
      </w:r>
    </w:p>
    <w:p w:rsidR="00B51A05" w:rsidRDefault="00B51A05" w:rsidP="008A5A1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 návaznosti na usnesení rady města č. 1043/10 ze dne 29.11.2010 zřízení věcného břemene pro společnost ČEZ Distribuce, a.s. na stavbu „Žatec, J. Vrchlického, p.p.č. 4629/47, kabel NN, hřiště“ umístěnou na pozemcích města p.p.č. 4629/4, p.p.č. 4629/47 a st.p.č. 6313 v k.ú. Žatec, jejímž obsahem je umístění pojistkové skříně ve zdi a uložení kabelového vedení do země, právo ochranného pásma a právo oprávněné strany vyplývající ze zákona č. 458/2000 Sb., energetický zákon,  ve znění pozdějších předpisů.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Technické služby města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</w:t>
      </w:r>
    </w:p>
    <w:p w:rsidR="008A5A14" w:rsidRDefault="00B51A05" w:rsidP="008A5A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Technické služby města Žatec v navržené výši.</w:t>
      </w:r>
    </w:p>
    <w:p w:rsidR="008A5A14" w:rsidRDefault="008A5A14" w:rsidP="008A5A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05" w:rsidRDefault="008A5A14" w:rsidP="008A5A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1A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1A05">
        <w:rPr>
          <w:rFonts w:ascii="Times New Roman" w:hAnsi="Times New Roman" w:cs="Times New Roman"/>
          <w:color w:val="000000"/>
          <w:sz w:val="20"/>
          <w:szCs w:val="20"/>
        </w:rPr>
        <w:t>30.6.2013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672472" w:rsidRDefault="00672472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na rok 2013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- uvolnění finančních prostředků z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staveb schválených v návrhu investic a oprav pro rok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      - 280.000,- Kč (IF)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2903 (U Jezu)      + 150.000,- Kč (investiční akce)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681                +   30.000,- Kč (investiční akce)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 org. 3                   + 100.000,- Kč (investiční akce).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-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staveb schválených v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investic a oprav pro rok 2013.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  - 13.100.000,- Kč (IF)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7591          +   8.000.000,- Kč (investiční akce)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739-2310-6121 org. 733            +   2.700.000,- Kč (investiční akce)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739-2310-6121 org. 737            +   1.300.000,- Kč (investiční akce)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739-2310-6121 org. 7371          +   1.100.000,- Kč (investiční akce).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CHCHP - Dodatek č. 7 ke Smlouvě č. CZ.1.09/4.1.00/04.00176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znění Dodatku č. 7 Smlouvy č.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CZ.1.09/4.1.00/04.00176 o poskytnutí dotace z rozpočtových prostředků Regionální rady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regionu soudržnosti Severozápad na projekt Chrám Chmele a Piva.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Realizace energetických úspor dodatečným zateplením pavilonů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následné péče a dětského oddělení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převod finančních prostředků z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dotačního managementu k projektu „Realizace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pavilonů následné péče a dětského oddělení,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ulice Husova č. p. 1181, Žatec“.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741-6171-6901                    - 62.000,- Kč (investiční fond)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kap. 715-3522-6121 org. 782           + 62.000,- Kč (dotační management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nemocnice).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Realizace energetických úspor dodatečným zateplením objektu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budovy s pečovatelskou službou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převod finančních prostředků z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dotačního managementu k projektu „Realizace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objektu budovy s pečovatelskou službou,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ulice Písečná č. p. 2820, Žatec“.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741-6171-6901                - 67.000,- Kč (investiční fond)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739-3612-6121 org. 806       + 67.000,- Kč (dotační management DPS).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672472" w:rsidRDefault="00672472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731.000,00 Kč, a to zapojení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33 030 - účelová neinvestiční dotace na realizaci grantového projektu CZ.1.07/1.1.34/01.0020 „Výuka matematiky pomocí aplikací z reálného života aneb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matematika není věda“ v rámci globálního grantu Operačního programu Vzdělávání pro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konkurenceschopnost určenou pro Základní školu Žatec, Komenského alej 749, okres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731.052,21 Kč.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ZŠ Petra Bezruče 2000,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doporučuje Zastupitelstvu města Žatce schválit účelovou neinvestiční dotaci na pořízení školního nábytku tj. lavice a židle ve výši 120.000,- Kč.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120.000,- Kč.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 - 120.000,-Kč (čerpání RF)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5502           + 120.000,- Kč (neinvestiční dotace).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Default="004C57D4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 pozemků Klubu letecké amatérské asociace o.s.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pozemků ostatní plochy p.p.č. 6322/2 o výměře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144054 m2, ostatní plochy p.p.č. 6320/2 o výměře 69889 m2 v k.ú. Žatec, ostatní plochy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538/2 o výměře 54900 m2, ostatní plochy p.p.č. 538/7 o výměře 12225 m2 v k.ú.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Libočany a ostatní plochy p.p.č. 454/2 o výměře 3641 m2 v k.ú. Čeradice na dobu určitou,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dne 15.06.2013 za účelem pořádání Dětského dne se statickou ukázkou letadel.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bytových jednotek v č.p. 2 Stroupeč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67247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doporučuje zastupitelstvu města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schválit uzavření kupní smlouvy o převodu bytových jednotek č. 2/11 Stroupeč, č. 2/12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Stroupeč, č. 2/7 Stroupeč, včetně příslušných podílů společných částí budovy v termínu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15.08.2013 (prodej schválen usnesením zastupitelstva města č. 23/13 ze dne </w:t>
      </w:r>
      <w:r w:rsidR="00B553EB">
        <w:rPr>
          <w:rFonts w:ascii="Times New Roman" w:hAnsi="Times New Roman" w:cs="Times New Roman"/>
          <w:color w:val="000000"/>
          <w:sz w:val="24"/>
          <w:szCs w:val="24"/>
        </w:rPr>
        <w:t>21.03.2013.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531C5D" w:rsidP="00531C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531C5D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Opakovaný záměr prodat pozemky v areálu bývalé mazutové kotelny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 dobu 30 dnů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opakovaně zveřejnit záměr města prodat pozemky bez staveb v areálu bývalé mazutové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kotelny v Podměstí, a to ostatní plochu p.p.č. 6824/13 dle geometrického plánu č. 5330-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96/2011  o výměře 2531 m2, zastavěnou plochu st.p.č. 2392 o výměře 972 m2, zastavěnou plochu st.p.č. 2393 o výměře 110 m2 a zastavěnou plochu st.p.č. 5202 o výměře 212 m2 v Žatci, stavby zapsány na LV č. 11141 pro obec a k.ú. Žatec, za kupní cenu 1.829.676,- Kč.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 – MŠ Žatec,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Fügnerova 2051, okres Louny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Fügnerova 2051,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převod částky 121.066,- Kč za pojistnou událost č. 4123050633 z příjmového účtu Města Žatce na účet příspěvkové organizace.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MŠ Žatec, Bratří Čapků 2775, okres Louny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uvolnění rezervy RM kapitoly 741 – Finanční příspěvky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ostatním organizacím a schvaluje poskytnutí finančního příspěvku Mateřské škole Žatec,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Bratří Čapků 2775, okres Louny ve výši 5.000,- Kč, a to na reprezentaci mateřské školy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akci „Česko se hýbe ve školách plných zdraví“.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dle § 27 odst. 5 písm. b) zákona č. 250/2000 Sb., o rozpočtových pravidlech územních rozpočtů, ve znění pozdějších předpisů, souhlasí s přijetím věcného daru pro účely mateřské školy, a to 100 ks omalovánek „Bezpečně na silnici“ v celkové výši 5.929,- Kč.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1. pololetí roku 2013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vyplacením odměn ředitelům základních a mateřských škol za</w:t>
      </w:r>
    </w:p>
    <w:p w:rsidR="00B553EB" w:rsidRPr="00B553EB" w:rsidRDefault="00B51A05" w:rsidP="00B553EB">
      <w:pPr>
        <w:pStyle w:val="Odstavecseseznamem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53EB">
        <w:rPr>
          <w:rFonts w:ascii="Times New Roman" w:hAnsi="Times New Roman" w:cs="Times New Roman"/>
          <w:color w:val="000000"/>
          <w:sz w:val="24"/>
          <w:szCs w:val="24"/>
        </w:rPr>
        <w:t>pololetí roku 2013 ze státního rozpočtu v navržené výši.</w:t>
      </w:r>
    </w:p>
    <w:p w:rsidR="00B553EB" w:rsidRDefault="00B553EB" w:rsidP="00B5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4"/>
          <w:szCs w:val="24"/>
        </w:rPr>
      </w:pPr>
    </w:p>
    <w:p w:rsidR="00B51A05" w:rsidRPr="00B553EB" w:rsidRDefault="00B553EB" w:rsidP="00B5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1A05" w:rsidRPr="00B553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1A05" w:rsidRPr="00B553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 w:rsidR="00B51A05" w:rsidRPr="00B553EB">
        <w:rPr>
          <w:rFonts w:ascii="Times New Roman" w:hAnsi="Times New Roman" w:cs="Times New Roman"/>
          <w:color w:val="000000"/>
          <w:sz w:val="20"/>
          <w:szCs w:val="20"/>
        </w:rPr>
        <w:t>20.6.2013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DSO mikroregion Nechranicko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ke schválení dle § 39 odst. 7)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250/2000 Sb., o rozpočtových pravidlech územních rozpočtů, ve znění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Závěrečný účet DSO Mikroregion Nechranicko za rok 2012.</w:t>
      </w:r>
    </w:p>
    <w:p w:rsidR="00B553EB" w:rsidRDefault="00B553EB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závěrka Města Žatce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ke schválení  dle ustanovení § 84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bod d) zákona č. 128/2000Sb., o obcích (obecní zřízení), ve znění pozdějších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účetní závěrku Města Žatce sestavenou k rozvahovému dni, a to k 31.12.2012.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Parkovací automat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dílo na zakoupení jednoho kusu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parkovacího automatu na parkoviště na Smetanově náměstí v Žatci od společnosti  WSA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doprava a parkování s.r.o. za cenu 103.756,50 Kč vč. DPH.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na dodávku parkovacího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automatu, na zemní práce a elektromontáže k parkovacímu automatu na parkoviště na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Smetanovo náměstí v Žatci: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13D38" w:rsidRDefault="00A13D38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741-6171-5901                - 114.000,00 Kč (rezervní fond města)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710-2219-6122               + 114.000,00 Kč (parkovací automaty).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Nařízení Města Žatec o placeném parkování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ustanovením § 11 odst. 1 a § 102 odst. 2 písm.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zákona č. 128/2000 Sb., o obcích (obecní zřízení), ve znění pozdějších předpisů a v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 ustanovením § 23 odst. 1 písm. a) zákona č. 13/1997 Sb., o pozemních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komunikacích, ve znění pozdějších předpisů vydává Nařízení Města Žatec o placeném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pakování č. 1/2013.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Nařízení Města Žatec o placeném parkování - stanovení ceny a doby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zpoplatnění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se zákonem č. 526/1990 Sb., o  cenách, ve znění pozdějších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schvaluje ceník k Nařízení Města Žatec o placeném parkování č. 1/2013. Cena za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stání vozidla na placených parkovištích se sjednává ve výši 5,- Kč za každých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započatých 30 minut. V případě bezhotovostní platby prostřednictvím SMS je ke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každému parkovacímu lístku připočtena cena 5,- Kč. Na platbu se nevztahuje DPH.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Osvobozeni od povinnosti platit sjednanou cenu za stání na placených parkovištích jsou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řidiči vozidel Městské policie Žatec a Policie ČR při výkonu služby a řidiči jednostopých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vozidel. Na parkovišti v ulici Obránců míru v Žatci dále služební vozidla Města Žatec.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určuje dobu zpoplatnění parkování na placených parkovištích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dle Nařízení Města Žatec o placeném parkování č. 1/2013 takto: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parkoviště na Kruhovém náměstí v Žatci od pondělí do pátku od 07.00 hod. do 17.00 hod.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parkoviště v ulici Volyňských Čechů v Žatci od pondělí do pátku od 08.00 hod. do 17.00 hod.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parkoviště na náměstí Svobody v Žatci od pondělí do pátku od 07.00 hod. do 17.00 hod.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parkoviště v ulici Obránců míru v Žatci od pondělí do pátku od 08.00 hod. do 16.00 hod.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parkoviště na Smetanově náměstí v Žatci od pondělí do pátku od 08.00 hod. do 16.00 hod.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Vyhodnocení práce právního zástupce mě</w:t>
      </w:r>
      <w:r w:rsidR="00A13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vyhodnocení práce právního zástupce </w:t>
      </w:r>
    </w:p>
    <w:p w:rsidR="00B553EB" w:rsidRDefault="00B51A05" w:rsidP="00B5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51A05" w:rsidRDefault="00B553EB" w:rsidP="00B5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1A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1A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1A05"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915081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915081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915081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 investičního fondu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PO Domov pro seniory a Pečovatelská služba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a souhlasí v souladu s § 31, odst. 2, písm. „d“ zákona č. 250/2000 Sb. s čerpáním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organizace v částce do 320.000,- Kč k výměně oken ve sklepních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prostorách a 3. podlaží budovy Domova pro seniory, Šafaříkova 852, 43801 Žatec.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Default="004C57D4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Základní škola Žatec, nám.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října 1019, okres Louny.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komise pro kulturu a cestovní ruch </w:t>
      </w:r>
    </w:p>
    <w:p w:rsidR="00B553EB" w:rsidRDefault="00B51A05" w:rsidP="00B5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30.05.2013.</w:t>
      </w:r>
    </w:p>
    <w:p w:rsidR="00B51A05" w:rsidRDefault="00B553EB" w:rsidP="00B5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1A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1A05">
        <w:rPr>
          <w:rFonts w:ascii="Times New Roman" w:hAnsi="Times New Roman" w:cs="Times New Roman"/>
          <w:color w:val="000000"/>
          <w:sz w:val="20"/>
          <w:szCs w:val="20"/>
        </w:rPr>
        <w:t>11.6.2013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Občanské iniciativy Zálužice o použití městského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znaku z důvodu propagace města Žatce na letácích a bannerech u příležitosti charitativního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dne pro Klokánek v Žatci a v souladu s § 102, odst. 3 zákona č. 128/2000 Sb., o obcích, v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platném znění, žádost schvaluje.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člena konkursní komise – Mateřská škola Žatec, Otakara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Březiny 2769, okres Louny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odstoupení jednoho člena konkursní komise a jmenuje v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 vyhláškou č. 54/2005 Sb., o náležitostech konkursního řízení a konkursních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komisích, člena komise konkursního řízení na obsazení vedoucího pracovního místa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ředitele/ředitelky příspěvkové organizace Mateřská škola Žatec, Otakara Březiny 2769,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Zastavení exekučního řízení –</w:t>
      </w:r>
      <w:r w:rsidR="00A13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fyzická osoba</w:t>
      </w:r>
    </w:p>
    <w:p w:rsidR="00B553EB" w:rsidRDefault="00B51A05" w:rsidP="00A13D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se zastavením exekučního řízení vedeného proti povinné </w:t>
      </w:r>
      <w:r w:rsidR="00A13D3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zaplacení 395.000,- Kč z důvodu, že dlužnice je v insolvenci.</w:t>
      </w:r>
    </w:p>
    <w:p w:rsidR="00A13D38" w:rsidRDefault="00A13D38" w:rsidP="00A13D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A05" w:rsidRDefault="00B553EB" w:rsidP="00B553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1A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51A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51A05">
        <w:rPr>
          <w:rFonts w:ascii="Times New Roman" w:hAnsi="Times New Roman" w:cs="Times New Roman"/>
          <w:color w:val="000000"/>
          <w:sz w:val="20"/>
          <w:szCs w:val="20"/>
        </w:rPr>
        <w:t>15.6.2013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1.160.000,00 Kč, a to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účelového státního příspěvku do rozpočtu města.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příspěvek Úřadu práce ČR na výkon pěstounské péče dle zákona č.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359/1999 Sb., o sociálně-právní ochraně dětí, ve znění pozdějších předpisů, na pokrytí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zajišťování pomoci osobám pečujícím, osobám v evidenci a svěřeným dětem,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jakož i na provádění dohledu nad výkonem pěstounské péče v celkové výši 1.160.000,00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zřizovací listiny Základní škola a Mateřská škola Žatec, </w:t>
      </w:r>
    </w:p>
    <w:p w:rsidR="00B51A05" w:rsidRDefault="00B51A05" w:rsidP="00B51A0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24, okres Louny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 souladu s § 84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písm. d) zákona č. 128/2000 Sb., o obcích (obecní zřízení), ve znění pozdějších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schválit návrh Změny zřizovací listiny příspěvkové organizace Základní škola 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Žatec, Dvořákova 24, okres Louny v předloženém znění, a to s účinností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01.09.2013.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Změny zřizovací listiny příspěvkové organizace Základní škola 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Žatec, Dvořákova 24, okres Louny Zastupitelstvem města Žatce schvaluje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Žatce nejvyšší počet dětí v součásti mateřská škola na 28 s účinností od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01.09.2013.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v případě schválení Změny zřizovací listiny příspěvkové organizace Základní škola a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Mateřská škola Žatec, Dvořákova 24, okres Louny Zastupitelstvem města Žatce povoluje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výjimku z nejvyššího počtu dětí ve třídě na školní rok 2013/2014 ve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smyslu § 23 odst. 5 zákona č. 561/2004 Sb., o předškolním, základním, středním, vyšším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odborném a jiném vzdělávání (školský zákon), ve znění pozdějších předpisů, a § 2 odst. 2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vyhlášky č. 14/2005 Sb., o předškolním vzdělávání, ve znění pozdějších předpisů, a to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 1 třída z 24 dětí do 28 dětí.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 konaného dne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27.06.2013 od 17,00 hodin (mimo stálé body programu):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Vyhodnocení práce právního zástupce mě</w:t>
      </w:r>
      <w:r w:rsidR="00A13D38"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CHCHP - Dodatek č. 7 ke Smlouvě č. CZ.1.09/4.1.00/04.00176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k výstavbě RD, lokalita Kamenný vršek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v ul. Elišky Krásnohorské v Žatci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p.p.č. 7012/2 v k.ú.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volné bytové jednotky č. 2826/19 ul. Písečná v Žatci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bytových jednotek v č.p. 2 Stroupeč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Obce Holedeč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do majetku města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Realizace energetických úspor dodatečným zateplením objektu budovy s pečovatelskou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službou, ulice Písečná č.p. 2820, Žatec – rozpočtová změna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Realizace energetických úspor dodatečným zateplením pavilonů následné péče a dětského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oddělení, ulice Husova č.p. 1181, Žatec – rozpočtová změna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Oprava krovu a výměna střešní krytiny objektu č.p. 299 Klášter Kapucínů, Žatec, II. etapa –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západní část – rozpočtová změna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vč. změny č. 1 a 3 - p.p.č. 861, 849/2-6 a 848/1, 3, 5, 11-13 a 851 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k.ú.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Nemocnice Žatec, o.p.s.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investiční akce na rok 2013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zřizovací listiny Základní škola a Mateřská škola Žatec, Dvořákova 24, okres Louny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Insolvenční řízení CEKOTEX Žatec, s.r.o.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Komunikace Zít s.r.o. – odpis pohledávky z účetní evidence města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Obecně závazná vyhláška města Žatce, kterou se stanoví školské obvody základních škol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zřízených městem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ZŠ Petra Bezruče 2000, Žatec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Závěrečný účet DSO mikroregion Nechranicko</w:t>
      </w:r>
    </w:p>
    <w:p w:rsidR="00B51A05" w:rsidRDefault="00B51A05" w:rsidP="00B51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Účetní závěrka Města Žatce.</w:t>
      </w:r>
    </w:p>
    <w:p w:rsidR="00B51A05" w:rsidRDefault="00B51A05" w:rsidP="00B51A0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27.6.2013</w:t>
      </w:r>
    </w:p>
    <w:p w:rsidR="00B51A05" w:rsidRDefault="00B51A05" w:rsidP="00B51A0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4C57D4" w:rsidRDefault="004C57D4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A13D38" w:rsidRDefault="00A13D38" w:rsidP="004C57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4C57D4" w:rsidRPr="0016158C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4C57D4" w:rsidRPr="00582CF5" w:rsidTr="00280233">
        <w:trPr>
          <w:cantSplit/>
          <w:trHeight w:val="344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  <w:tr w:rsidR="004C57D4" w:rsidRPr="00582CF5" w:rsidTr="00280233">
        <w:trPr>
          <w:cantSplit/>
          <w:trHeight w:val="393"/>
        </w:trPr>
        <w:tc>
          <w:tcPr>
            <w:tcW w:w="937" w:type="dxa"/>
          </w:tcPr>
          <w:p w:rsidR="004C57D4" w:rsidRPr="00582CF5" w:rsidRDefault="004C57D4" w:rsidP="0028023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4C57D4" w:rsidRPr="00582CF5" w:rsidRDefault="004C57D4" w:rsidP="00280233">
            <w:pPr>
              <w:jc w:val="center"/>
              <w:rPr>
                <w:sz w:val="20"/>
              </w:rPr>
            </w:pPr>
          </w:p>
        </w:tc>
      </w:tr>
    </w:tbl>
    <w:p w:rsidR="004C57D4" w:rsidRPr="00582CF5" w:rsidRDefault="004C57D4" w:rsidP="004C57D4"/>
    <w:p w:rsidR="00B51A05" w:rsidRDefault="00B51A05" w:rsidP="00B51A0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B51A05" w:rsidRDefault="00B51A05" w:rsidP="00B553E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A13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13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A13D38" w:rsidRDefault="00A13D38" w:rsidP="00B553E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3D38" w:rsidRDefault="00A13D38" w:rsidP="00B553E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3D38" w:rsidRDefault="00A13D38" w:rsidP="00B553E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54C6" w:rsidRDefault="000754C6" w:rsidP="000754C6">
      <w:pPr>
        <w:pStyle w:val="Nadpis1"/>
      </w:pPr>
      <w:r>
        <w:t>Za správnost vyhotovení: Pavlína Kloučková</w:t>
      </w:r>
    </w:p>
    <w:p w:rsidR="000754C6" w:rsidRDefault="000754C6" w:rsidP="000754C6">
      <w:pPr>
        <w:jc w:val="both"/>
        <w:rPr>
          <w:sz w:val="24"/>
        </w:rPr>
      </w:pPr>
    </w:p>
    <w:p w:rsidR="000754C6" w:rsidRDefault="000754C6" w:rsidP="000754C6">
      <w:pPr>
        <w:jc w:val="both"/>
        <w:rPr>
          <w:sz w:val="24"/>
        </w:rPr>
      </w:pPr>
    </w:p>
    <w:p w:rsidR="00A13D38" w:rsidRPr="00A13D38" w:rsidRDefault="000754C6" w:rsidP="000754C6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A13D38" w:rsidRPr="00A13D38">
      <w:headerReference w:type="default" r:id="rId10"/>
      <w:footerReference w:type="default" r:id="rId11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E3" w:rsidRDefault="00632EE3" w:rsidP="008A5A14">
      <w:pPr>
        <w:spacing w:after="0" w:line="240" w:lineRule="auto"/>
      </w:pPr>
      <w:r>
        <w:separator/>
      </w:r>
    </w:p>
  </w:endnote>
  <w:endnote w:type="continuationSeparator" w:id="0">
    <w:p w:rsidR="00632EE3" w:rsidRDefault="00632EE3" w:rsidP="008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0114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A5A14" w:rsidRDefault="008A5A14" w:rsidP="008A5A1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E8D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E8D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5A14" w:rsidRDefault="008A5A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E3" w:rsidRDefault="00632EE3" w:rsidP="008A5A14">
      <w:pPr>
        <w:spacing w:after="0" w:line="240" w:lineRule="auto"/>
      </w:pPr>
      <w:r>
        <w:separator/>
      </w:r>
    </w:p>
  </w:footnote>
  <w:footnote w:type="continuationSeparator" w:id="0">
    <w:p w:rsidR="00632EE3" w:rsidRDefault="00632EE3" w:rsidP="008A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14" w:rsidRDefault="008A5A14">
    <w:pPr>
      <w:pStyle w:val="Zhlav"/>
    </w:pPr>
  </w:p>
  <w:p w:rsidR="008A5A14" w:rsidRDefault="008A5A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44"/>
    <w:multiLevelType w:val="hybridMultilevel"/>
    <w:tmpl w:val="32FC39DA"/>
    <w:lvl w:ilvl="0" w:tplc="89DA10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C24E03"/>
    <w:multiLevelType w:val="hybridMultilevel"/>
    <w:tmpl w:val="E090B852"/>
    <w:lvl w:ilvl="0" w:tplc="B228195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05"/>
    <w:rsid w:val="000754C6"/>
    <w:rsid w:val="000D1C01"/>
    <w:rsid w:val="0013150D"/>
    <w:rsid w:val="002521D0"/>
    <w:rsid w:val="003C0330"/>
    <w:rsid w:val="00427C73"/>
    <w:rsid w:val="00482A86"/>
    <w:rsid w:val="004C57D4"/>
    <w:rsid w:val="00531C5D"/>
    <w:rsid w:val="005D0BB9"/>
    <w:rsid w:val="00632EE3"/>
    <w:rsid w:val="00672472"/>
    <w:rsid w:val="007A1C57"/>
    <w:rsid w:val="008A5A14"/>
    <w:rsid w:val="008B3024"/>
    <w:rsid w:val="00915081"/>
    <w:rsid w:val="00A13D38"/>
    <w:rsid w:val="00B51A05"/>
    <w:rsid w:val="00B553EB"/>
    <w:rsid w:val="00DE1E8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5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A14"/>
  </w:style>
  <w:style w:type="paragraph" w:styleId="Zpat">
    <w:name w:val="footer"/>
    <w:basedOn w:val="Normln"/>
    <w:link w:val="ZpatChar"/>
    <w:uiPriority w:val="99"/>
    <w:unhideWhenUsed/>
    <w:rsid w:val="008A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A14"/>
  </w:style>
  <w:style w:type="paragraph" w:styleId="Odstavecseseznamem">
    <w:name w:val="List Paragraph"/>
    <w:basedOn w:val="Normln"/>
    <w:uiPriority w:val="34"/>
    <w:qFormat/>
    <w:rsid w:val="00B553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3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54C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754C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754C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5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A14"/>
  </w:style>
  <w:style w:type="paragraph" w:styleId="Zpat">
    <w:name w:val="footer"/>
    <w:basedOn w:val="Normln"/>
    <w:link w:val="ZpatChar"/>
    <w:uiPriority w:val="99"/>
    <w:unhideWhenUsed/>
    <w:rsid w:val="008A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A14"/>
  </w:style>
  <w:style w:type="paragraph" w:styleId="Odstavecseseznamem">
    <w:name w:val="List Paragraph"/>
    <w:basedOn w:val="Normln"/>
    <w:uiPriority w:val="34"/>
    <w:qFormat/>
    <w:rsid w:val="00B553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3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54C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754C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754C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C9DD-F461-4B33-BD5C-39399888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5002</Words>
  <Characters>29513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2013-06-12T06:36:00Z</cp:lastPrinted>
  <dcterms:created xsi:type="dcterms:W3CDTF">2013-06-12T08:27:00Z</dcterms:created>
  <dcterms:modified xsi:type="dcterms:W3CDTF">2013-06-12T08:27:00Z</dcterms:modified>
</cp:coreProperties>
</file>