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4E" w:rsidRDefault="00151C4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51C4E" w:rsidRDefault="00C3457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D141AF" wp14:editId="12D1B97C">
            <wp:simplePos x="0" y="0"/>
            <wp:positionH relativeFrom="column">
              <wp:posOffset>2275205</wp:posOffset>
            </wp:positionH>
            <wp:positionV relativeFrom="paragraph">
              <wp:posOffset>131445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4E">
        <w:rPr>
          <w:rFonts w:ascii="Arial" w:hAnsi="Arial" w:cs="Arial"/>
          <w:sz w:val="24"/>
          <w:szCs w:val="24"/>
        </w:rPr>
        <w:tab/>
      </w:r>
      <w:r w:rsidR="00151C4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51C4E" w:rsidRDefault="00151C4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51C4E" w:rsidRDefault="00151C4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1.10.2013</w:t>
      </w:r>
      <w:proofErr w:type="gramEnd"/>
    </w:p>
    <w:p w:rsidR="00151C4E" w:rsidRDefault="00151C4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690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722 /13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Komplexní pozemková úprava Veletice a části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Komplexní pozemková úprava Holedeč a části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Měcholupy </w:t>
      </w:r>
    </w:p>
    <w:p w:rsidR="00151C4E" w:rsidRDefault="00151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 Žatce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 části 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6211/27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rekonstrukce </w:t>
      </w:r>
    </w:p>
    <w:p w:rsidR="00151C4E" w:rsidRDefault="00151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tepelného hospodářství“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Kamarád - LORM, Zeyerova 859, Žatec – oprava havarijního stavu ploché </w:t>
      </w:r>
    </w:p>
    <w:p w:rsidR="00151C4E" w:rsidRDefault="00151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střechy nad prádelnou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1 a Dodatek č. 1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„Sportovní areál při koupališti v Žatci“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„Výměna rozvodů vody a kanalizace, ZŠ Jižní 2777, </w:t>
      </w:r>
    </w:p>
    <w:p w:rsidR="00151C4E" w:rsidRDefault="00151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TSMŽ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151C4E" w:rsidRDefault="00151C4E" w:rsidP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na správu a údržbu majetku ve vlastnictví města Žatec - dodatek č. 1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Dlouhá ul., rekonstrukce kanalizace a vodovodu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Fügnerova 2051 – bezúplatný převod majetku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finančních prostředků z pojistné události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151C4E" w:rsidRDefault="00151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Petra Bezruče 2000, okres Louny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151C4E" w:rsidRDefault="00151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na provoz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– Chrám Chmele a Piva CZ, příspěvková organizace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parkovací automat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Žatec, o.p.s.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151C4E" w:rsidRDefault="00151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Konference o obnově a využití historických pivovarů</w:t>
      </w:r>
    </w:p>
    <w:p w:rsidR="00B463F7" w:rsidRDefault="00B463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B463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B463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B463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B463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57A" w:rsidRDefault="00C345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3457A" w:rsidRDefault="00B463F7" w:rsidP="00C3457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463F7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463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463F7"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3457A" w:rsidRDefault="00B463F7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463F7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3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463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463F7"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C3457A" w:rsidRDefault="00B463F7" w:rsidP="00C3457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463F7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463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463F7"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Komplexní pozemková úprava Veletice a části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předložený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 společných zařízení pro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rámci akce „Komplexní pozemková úprava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Veletice a části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Komplexní pozemková úprava Holedeč a části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Měcholupy u Žatce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předložený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 společných zařízení pro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rámci akce „Komplexní pozemková úprava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Holedeč a části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Měcholupy u Žatce“.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se skončením nájmu pozemků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6102 orná půda a část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6100/1 o celkové výměře 314 m2 nájemce 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5678/9 zahrada o výměře 355 m2 nájemce 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5678/3 zahrada 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232 m2 nájemce 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1535/13 orná půda nájemci 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Default="00F47E8B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 části 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6211/27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nájem části pozemku ostatní plocha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6211/27 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33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RD z důvodu, že předmětný pozemek je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 v pasportu komunikací jako účelová komunikace.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rekonstrukce 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tepelného hospodářství“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215/09 ze dne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16.03.2009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 věcného břemene pro společnost Žatecká teplárenská, a.s. na stavbu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rekonstrukce tepelného hospodářství“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5580/252,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5580/253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5580/254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horkovodu do země,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energetický zákon, ve znění pozdějších předpisů.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Kamarád - LORM, Zeyerova 859, Žatec – oprava havarijního stavu ploché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střechy nad prádelnou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na převedení nevyčerpaných</w:t>
      </w:r>
      <w:r w:rsidR="00C34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akce na projektovou dokumentaci „Oprava fasády a oken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859, ul.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Zeyerova, Žatec“ na opravu havarijního stavu ploché střechy nad prádelnou u domu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Kamarád - LORM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859, Zeyerova, Žatec.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735          - 55.000,- Kč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739-3613-5171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735         + 55.000,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1 a Dodatek č. 1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„Realizace energetických úspor dodatečným zateplením pavilonů následné péče a dětského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oddělení, ulice Husova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1181, Žatec“ zadávané v souladu se zákonem č. 137/2006 Sb.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 ve znění pozdějších předpisů a podle Pokynů pro zadávání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zakázek Operačního programu životního prostředí evropské unie.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Dodatek č. 1 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zhotovitelem a ukládá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„Sportovní areál při koupališti v Žatci“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nedočerpaných finančních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prostředků ve výši 15.000,- Kč na dofinancování dopadové plochy pod herní sestavu v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prostoru Sportovního areálu při koupališti v Žatci.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7832          -   2.000,00 Kč (ostraha)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739-3412-5151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7834          -   5.000,00 Kč (voda)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739-3412-5154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7834          -   6.000,00 Kč (elektřina)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7834          -   2.000,00 Kč (teplo)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7832</w:t>
      </w:r>
      <w:r w:rsidR="00C345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+ 15.000,00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„Výměna rozvodů vody a kanalizace, ZŠ Jižní 2777, 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40.000,-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rozpočtových příjmů a výdajů spojených s financováním investiční akce: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„Výměna rozvodů vody a kanalizace, ZŠ Jižní 2777, Žatec“.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714-3113-2212,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    </w:t>
      </w:r>
      <w:r w:rsidR="00C3457A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(pokuta - pozdní termín předání)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    + 40.000,00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akce - výměna kanalizace ZŠ Jižní).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Default="00F47E8B" w:rsidP="00F47E8B"/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TSMŽ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C3457A" w:rsidRDefault="00B463F7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za 1. pololetí roku 2013.</w:t>
      </w:r>
    </w:p>
    <w:p w:rsidR="00C3457A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463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463F7"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 a MPZ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návrh investičních akcí na rok 2014.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na správu a údržbu majetku ve vlastnictví města Žatec - 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na správu a údržbu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ve vlastnictví města Žatec a to včetně přílohy č. 2 se společností Technická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správa města Žatec, s.r.o., IČ 22792830, Čeradická 1014, 438 01 Žatec.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Dlouhá ul., rekonstrukce kanalizace a vodovodu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SVS a.s. Teplice ve věci prominutí či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poplatku za užívání veřejného prostranství v rámci realizace akce LN085083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Dlouhá, rekonstrukce kanalizace a vodovodu a</w:t>
      </w:r>
      <w:r w:rsidR="00C34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snížení poplatku na částku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68.000,- Kč.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39.000,00 Kč, a to zapojení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2. čtvrtletí roku 2013 ve výši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38.569,00 Kč.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Louny a schvaluje navýšení příspěvku na provoz ve výši 51.000,- Kč.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 - 51.000,- Kč (rezerva kapitoly 714)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537           51.000,- Kč (příspěvek na provoz).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U Jezu 2903, okres Louny změnu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závazného ukazatele: Příspěvek na provoz 710.000,- Kč. Ostatní ukazatelé zůstávají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změny.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Fügnerova 2051 – bezúplatný převod majetku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Fügnerova 2051,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paní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Hribové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 bezúplatným převodem movitého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- 3 ks  kuchyňských dřezů CNDZ v celkové výši 9.975,- Kč, a to Základní škole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refundaci finančních prostředků z pojistné události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Mgr. Ludmily Jurášové a schvaluje převod částky 114.782,-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pojistnou událost č. 4134036976 „vytopení budovy“ z příjmového účtu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účet příspěvkové organizace.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Petra Bezruče 2000, okres Louny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23 odst. 5 zákona č. 561/2004 Sb., 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předpisů, povoluje výjimku z nejvyššího počtu žáků ve třídě 1. A pro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školní rok 2013/2014,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 na 31 žáků za předpokladu, že zvýšení počtu nebude na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újmu kvalitě vzdělávací činnosti a budou splněny podmínky bezpečnosti a ochrany zdraví.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B463F7" w:rsidRDefault="00B463F7" w:rsidP="00B463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23 odst. 5 zákona č. 561/2004 Sb., 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předpisů, povoluje výjimku z nejvyššího počtu žáků ve třídě 2. C pro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školní rok 2013/2014,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 na 31 žáků za předpokladu, že zvýšení počtu nebude na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újmu kvalitě vzdělávací činnosti a budou splněny podmínky bezpečnosti a ochrany zdraví.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věcných darů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firmy W.A.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T.C.H. CZ, s. r. o., Praha 4 pro účely základní školy,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to: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DVD přehrávač Sony v hodnotě 1.208,90 Kč,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Badmintonová sada, 3 ks, v hodnotě 623,70 Kč,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Soubor 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Prehistoric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hodnotě 500,50 Kč,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Člověče, nežer mě!, v hodnotě 174,90 Kč,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Společenská dětská hra Kufřík, v hodnotě 401,50 Kč,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USB, v hodnotě 404,80 Kč.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3.314,30 Kč.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na provoz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a schvaluje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 na provoz této organizace ve výši 253.000,- Kč.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 a to zapojení finančních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rezervy kapitoly 716 na navýšení příspěvku: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716-6171-5901                 - 253.000,- Kč (rezerva kapitoly 716 - knihovna)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716-3314-5331,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       + 253.000,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(příspěvek na provoz).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Městské knihovně Žatec změnu závazného ukazatele: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1.805.000,- Kč. Ostatní ukazatelé zůstávají beze změny.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C3457A"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172.000,- Kč, a to zapojení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5011         - 172.000,- Kč (5% rezerva kapitoly 719 – mzdy)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5031                   + 125.000,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(sociální pojištění)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5032                   </w:t>
      </w:r>
      <w:r w:rsidR="00C3457A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(zdravotní pojištění)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5038                  </w:t>
      </w:r>
      <w:r w:rsidR="00C34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2.000,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(povinné úrazové pojištění).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500.000,- Kč, a to zapojení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5011       - 500.000,- Kč (5% rezerva kapitoly 719 – mzdy)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5011                 + 500.000,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(mzdové prostředky).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– Chrám Chmele a Piva CZ, příspěvková organizace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mimořádné odměny řediteli Chrámu </w:t>
      </w:r>
    </w:p>
    <w:p w:rsidR="00C3457A" w:rsidRDefault="00B463F7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 v navržené výši.</w:t>
      </w:r>
    </w:p>
    <w:p w:rsidR="00C3457A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3F7" w:rsidRDefault="00C3457A" w:rsidP="00C345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3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463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463F7">
        <w:rPr>
          <w:rFonts w:ascii="Times New Roman" w:hAnsi="Times New Roman" w:cs="Times New Roman"/>
          <w:color w:val="000000"/>
          <w:sz w:val="20"/>
          <w:szCs w:val="20"/>
        </w:rPr>
        <w:t>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parkovací automat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1.000,00 Kč, a to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posílení výdajů kap. 710 „doprava – parkovací automat - Smetanovo nám“.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710-2229-5169               - 1.000,00 Kč (likvidace autovraků)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       +1.000,00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(parkovací automat – Smetanovo nám.).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59/13 schvaluje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dopravní značky č. V12c – zákaz zastavení v ulici Vrchlického v Žatci na rohu 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čp. 2476.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60/13 schvaluje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odrazového zrcadla do ul. Vrchlického na křižovatku s ul. Politických vězňů v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63/13 schvaluje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výměnu zpomalovacích prahů v ul. Bratří Čapků v Žatci za nové zpomalovací prahy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rychlost 30 km/h vč. příslušného dopravního značení.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64/13 schvaluje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„Provozního řádu Nemocnice Žatec o.p.s. – časové karty pro vjezd do areálu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nemocnice“ a bere na vědomí podmínky, které dopravní komise stanovila pro zahájení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provozu dle nového provozního řádu.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Žatec, o.p.s.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článkem IX. Zakládací listiny obecně prospěšné společnosti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bere na vědomí zánik členství uplynutím funkčního období Ing.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Jana Novotného,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 dozorčí radě Nemocnice Žatec, o.p.s.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opětovně jmenovat členem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dozorčí rady Nemocnice Žatec, o.p.s.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Jana Novotného,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Žatec, nám. Svobody 52,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paní Mgr. Radky Filkové a souhlasí s čerpáním investičního fondu organizace v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120.000,- Kč na financování oprav v knihovně.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ŠMERÁKOVÁ, </w:t>
      </w:r>
      <w:r w:rsidR="00C3457A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1.305.000,00 Kč, a to zapojení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 neinvestiční účelová dotace z Ministerstva práce a sociálních věcí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činnosti vykonávané obcemi s rozšířenou působností v oblasti sociálně-právní ochrany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na II. pololetí roku 2013 ve výši 1.305.694,00 Kč.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B463F7" w:rsidRDefault="00B463F7" w:rsidP="00B463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Konference o obnově a využití historických pivovarů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v celkové výši 25.000,- Kč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Institut pro památky a kulturu, o.p.s., sídlo společnosti Puti</w:t>
      </w:r>
      <w:r w:rsidR="00D57DC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71, Písek, IČ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28072219 na spolufinancování části nákladů spojených s Konferencí o obnově a využití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historických pivovarů konané dne 14. a 15. listopadu 2013.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- 25.000,- Kč (rezervní fond)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5221              + 25.000,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(finanční příspěvek).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§ 102, odst. 3, zákona č. 128/2000 Sb., O obcích v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 použití městského znaku z důvodu propagace města Žatec v rámci akce </w:t>
      </w:r>
    </w:p>
    <w:p w:rsidR="00B463F7" w:rsidRDefault="00B463F7" w:rsidP="00B463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„Konferencí o obnově a využití historických pivovarů“.</w:t>
      </w:r>
    </w:p>
    <w:p w:rsidR="00B463F7" w:rsidRDefault="00B463F7" w:rsidP="00B463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15.10.2013</w:t>
      </w:r>
      <w:proofErr w:type="gramEnd"/>
    </w:p>
    <w:p w:rsidR="00B463F7" w:rsidRDefault="00B463F7" w:rsidP="00B463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47E8B" w:rsidRDefault="00F47E8B" w:rsidP="00F47E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47E8B" w:rsidRPr="0016158C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  <w:tr w:rsidR="00F47E8B" w:rsidRPr="00582CF5" w:rsidTr="00151C4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F47E8B" w:rsidRPr="00582CF5" w:rsidRDefault="00F47E8B" w:rsidP="00151C4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47E8B" w:rsidRPr="00582CF5" w:rsidRDefault="00F47E8B" w:rsidP="00151C4E">
            <w:pPr>
              <w:jc w:val="center"/>
              <w:rPr>
                <w:sz w:val="20"/>
              </w:rPr>
            </w:pPr>
          </w:p>
        </w:tc>
      </w:tr>
    </w:tbl>
    <w:p w:rsidR="00F47E8B" w:rsidRPr="00582CF5" w:rsidRDefault="00F47E8B" w:rsidP="00F47E8B"/>
    <w:p w:rsidR="00F47E8B" w:rsidRPr="00582CF5" w:rsidRDefault="00F47E8B" w:rsidP="00F47E8B"/>
    <w:p w:rsidR="00B463F7" w:rsidRDefault="00B463F7" w:rsidP="00B463F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463F7" w:rsidRDefault="00B463F7" w:rsidP="00C3457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97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197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97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197537" w:rsidRDefault="00197537" w:rsidP="00C3457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537" w:rsidRDefault="00197537" w:rsidP="00C3457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537" w:rsidRDefault="00197537" w:rsidP="00C3457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CDD" w:rsidRDefault="00DB0CDD" w:rsidP="00DB0CDD">
      <w:pPr>
        <w:pStyle w:val="Nadpis1"/>
      </w:pPr>
      <w:r>
        <w:t>Za správnost vyhotovení: Pavlína Kloučková</w:t>
      </w:r>
    </w:p>
    <w:p w:rsidR="00DB0CDD" w:rsidRDefault="00DB0CDD" w:rsidP="00DB0CDD">
      <w:pPr>
        <w:jc w:val="both"/>
        <w:rPr>
          <w:sz w:val="24"/>
        </w:rPr>
      </w:pPr>
    </w:p>
    <w:p w:rsidR="00DB0CDD" w:rsidRDefault="00DB0CDD" w:rsidP="00DB0CDD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197537" w:rsidRDefault="00197537" w:rsidP="00C3457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197537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4E" w:rsidRDefault="00151C4E" w:rsidP="00C3457A">
      <w:pPr>
        <w:spacing w:after="0" w:line="240" w:lineRule="auto"/>
      </w:pPr>
      <w:r>
        <w:separator/>
      </w:r>
    </w:p>
  </w:endnote>
  <w:endnote w:type="continuationSeparator" w:id="0">
    <w:p w:rsidR="00151C4E" w:rsidRDefault="00151C4E" w:rsidP="00C3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9188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51C4E" w:rsidRDefault="00151C4E" w:rsidP="00C3457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DC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A0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C4E" w:rsidRDefault="00151C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4E" w:rsidRDefault="00151C4E" w:rsidP="00C3457A">
      <w:pPr>
        <w:spacing w:after="0" w:line="240" w:lineRule="auto"/>
      </w:pPr>
      <w:r>
        <w:separator/>
      </w:r>
    </w:p>
  </w:footnote>
  <w:footnote w:type="continuationSeparator" w:id="0">
    <w:p w:rsidR="00151C4E" w:rsidRDefault="00151C4E" w:rsidP="00C34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7"/>
    <w:rsid w:val="00066088"/>
    <w:rsid w:val="00151C4E"/>
    <w:rsid w:val="00197537"/>
    <w:rsid w:val="001D4A07"/>
    <w:rsid w:val="00215E58"/>
    <w:rsid w:val="004403CD"/>
    <w:rsid w:val="00A02192"/>
    <w:rsid w:val="00B463F7"/>
    <w:rsid w:val="00C3457A"/>
    <w:rsid w:val="00D57DC3"/>
    <w:rsid w:val="00DB0CDD"/>
    <w:rsid w:val="00E05116"/>
    <w:rsid w:val="00F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0C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57A"/>
  </w:style>
  <w:style w:type="paragraph" w:styleId="Zpat">
    <w:name w:val="footer"/>
    <w:basedOn w:val="Normln"/>
    <w:link w:val="ZpatChar"/>
    <w:uiPriority w:val="99"/>
    <w:unhideWhenUsed/>
    <w:rsid w:val="00C3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57A"/>
  </w:style>
  <w:style w:type="character" w:customStyle="1" w:styleId="Nadpis1Char">
    <w:name w:val="Nadpis 1 Char"/>
    <w:basedOn w:val="Standardnpsmoodstavce"/>
    <w:link w:val="Nadpis1"/>
    <w:rsid w:val="00DB0CD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B0CD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B0CD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0C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57A"/>
  </w:style>
  <w:style w:type="paragraph" w:styleId="Zpat">
    <w:name w:val="footer"/>
    <w:basedOn w:val="Normln"/>
    <w:link w:val="ZpatChar"/>
    <w:uiPriority w:val="99"/>
    <w:unhideWhenUsed/>
    <w:rsid w:val="00C3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57A"/>
  </w:style>
  <w:style w:type="character" w:customStyle="1" w:styleId="Nadpis1Char">
    <w:name w:val="Nadpis 1 Char"/>
    <w:basedOn w:val="Standardnpsmoodstavce"/>
    <w:link w:val="Nadpis1"/>
    <w:rsid w:val="00DB0CD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B0CD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B0CD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F345-179E-44B0-81C6-2EB7D822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3287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2013-10-01T09:33:00Z</cp:lastPrinted>
  <dcterms:created xsi:type="dcterms:W3CDTF">2013-10-01T09:18:00Z</dcterms:created>
  <dcterms:modified xsi:type="dcterms:W3CDTF">2013-10-01T09:33:00Z</dcterms:modified>
</cp:coreProperties>
</file>