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A0" w:rsidRDefault="0089739B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2716A0" w:rsidRDefault="002A6911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73861D" wp14:editId="51ECBCDB">
            <wp:simplePos x="0" y="0"/>
            <wp:positionH relativeFrom="column">
              <wp:posOffset>2343150</wp:posOffset>
            </wp:positionH>
            <wp:positionV relativeFrom="paragraph">
              <wp:posOffset>112395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39B">
        <w:rPr>
          <w:rFonts w:ascii="Arial" w:hAnsi="Arial" w:cs="Arial"/>
          <w:sz w:val="24"/>
          <w:szCs w:val="24"/>
        </w:rPr>
        <w:tab/>
      </w:r>
      <w:r w:rsidR="0089739B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2716A0" w:rsidRDefault="0089739B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2716A0" w:rsidRDefault="0089739B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16.5.2013</w:t>
      </w:r>
    </w:p>
    <w:p w:rsidR="002716A0" w:rsidRDefault="0089739B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38 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58  /13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Problematika právního zastoupení Města Žatce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k aktuální situaci Regionálního operačního programu Severozápad</w:t>
      </w:r>
    </w:p>
    <w:p w:rsidR="002716A0" w:rsidRDefault="0089739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zaměřením na projekt Chrám Chmele a Piva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v k.ú. Velichov u Žatce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v k.ú. Žatec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k výstavbě RD, lokalita Kamenný vršek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Vzorová smlouva o dílo na stavební práce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4 ke zřizovací listině CHCHP Chrám Chmele a Piva CZ, </w:t>
      </w:r>
    </w:p>
    <w:p w:rsidR="002716A0" w:rsidRDefault="0089739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ke zřizovací listině Mateřská škola Žatec, Bratří Čapků 2775, </w:t>
      </w:r>
    </w:p>
    <w:p w:rsidR="002716A0" w:rsidRDefault="0089739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2013 – sportovní organizace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Poskytnutí věcného daru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k zakládací smlouvě Destinační agentury Dolní Poohří, o.p.s.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regenerace MPR a MPZ pro rok 2013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finančního výboru</w:t>
      </w:r>
    </w:p>
    <w:p w:rsidR="002716A0" w:rsidRDefault="008973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E95AC7" w:rsidRDefault="00A72CC1" w:rsidP="00E95AC7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A72CC1" w:rsidRDefault="00A72CC1" w:rsidP="00E95AC7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návrhovou komisi ve složení p. Karel </w:t>
      </w: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Vávra, p. Svatopluk Štěpánek a Ing. Radek Růžička.</w:t>
      </w:r>
    </w:p>
    <w:p w:rsidR="00E95AC7" w:rsidRDefault="00E95AC7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A72CC1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A72CC1" w:rsidRDefault="00A72CC1" w:rsidP="00A72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13 - Návrh na změnu ÚP Žatec vč. změn č. 1 a 3 - p.p.č. 7161/15, 7161/14 a st.p.č. 2934/1 k.ú. Žatec</w:t>
      </w: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6c) - Problematika právního zastoupení Města Žatce.</w:t>
      </w:r>
    </w:p>
    <w:p w:rsidR="00E95AC7" w:rsidRDefault="00E95AC7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minulého jednání zastupitelstva města.</w:t>
      </w:r>
    </w:p>
    <w:p w:rsidR="00E95AC7" w:rsidRDefault="00E95AC7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A72CC1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30.04.2013.</w:t>
      </w:r>
    </w:p>
    <w:p w:rsidR="00E95AC7" w:rsidRDefault="00E95AC7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A72CC1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Žatecké teplárenské, a.s. za </w:t>
      </w: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01.01.2013 – 31.03.2013.</w:t>
      </w:r>
    </w:p>
    <w:p w:rsidR="00E95AC7" w:rsidRDefault="00E95AC7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AC7" w:rsidRDefault="00A72CC1" w:rsidP="00A72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</w:t>
      </w: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souhlasí s promítnutím záznamu pořadu Na vlastní oči: Podivné konkurzy na severu Čech.</w:t>
      </w:r>
    </w:p>
    <w:p w:rsidR="00E95AC7" w:rsidRDefault="00E95AC7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Problematika právního zastoupení Města Žatce</w:t>
      </w: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ukládá radě města připravit vyhodnocení práce právního zástupce Města Žatce.</w:t>
      </w:r>
    </w:p>
    <w:p w:rsidR="00E95AC7" w:rsidRDefault="00E95AC7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C1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k aktuální situaci Regionálního operačního programu </w:t>
      </w:r>
    </w:p>
    <w:p w:rsidR="00E95AC7" w:rsidRDefault="00A72CC1" w:rsidP="00E95A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Severozápad se zaměřením na projekt Chrám Chmele a Piva</w:t>
      </w:r>
    </w:p>
    <w:p w:rsidR="00E95AC7" w:rsidRDefault="00A72CC1" w:rsidP="00AB7F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k aktuální situaci Regionálního operačního programu Severozápad se zaměřením na projekt Chrám Chmele a Piva.</w:t>
      </w:r>
    </w:p>
    <w:p w:rsidR="00AB7F79" w:rsidRDefault="00AB7F79" w:rsidP="00AB7F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v k.ú. Velichov u Žatce</w:t>
      </w:r>
    </w:p>
    <w:p w:rsidR="00A72CC1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</w:t>
      </w:r>
      <w:r w:rsidR="00AB7F79">
        <w:rPr>
          <w:rFonts w:ascii="Times New Roman" w:hAnsi="Times New Roman" w:cs="Times New Roman"/>
          <w:color w:val="000000"/>
          <w:sz w:val="24"/>
          <w:szCs w:val="24"/>
        </w:rPr>
        <w:t xml:space="preserve">prodej pozemku </w:t>
      </w:r>
      <w:r>
        <w:rPr>
          <w:rFonts w:ascii="Times New Roman" w:hAnsi="Times New Roman" w:cs="Times New Roman"/>
          <w:color w:val="000000"/>
          <w:sz w:val="24"/>
          <w:szCs w:val="24"/>
        </w:rPr>
        <w:t>trvale travní porost p.p.č. 292/1 o</w:t>
      </w:r>
    </w:p>
    <w:p w:rsidR="00A72CC1" w:rsidRDefault="00A72CC1" w:rsidP="00A72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výměře 121 m2 v k.ú. Velichov u Žatce společnosti real KÁRA s.r.o. za účelem zřízení </w:t>
      </w: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požární nádrže za kupní cenu 24.200,- Kč a poplatky spojené s provedením kupní smlouvy.</w:t>
      </w:r>
    </w:p>
    <w:p w:rsidR="00E95AC7" w:rsidRDefault="00E95AC7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v k.ú. Žatec</w:t>
      </w:r>
    </w:p>
    <w:p w:rsidR="00A72CC1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</w:t>
      </w:r>
      <w:r w:rsidR="00AB7F79">
        <w:rPr>
          <w:rFonts w:ascii="Times New Roman" w:hAnsi="Times New Roman" w:cs="Times New Roman"/>
          <w:color w:val="000000"/>
          <w:sz w:val="24"/>
          <w:szCs w:val="24"/>
        </w:rPr>
        <w:t xml:space="preserve">prodej pozemku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plochy p.p.č. 3842/35 o </w:t>
      </w:r>
    </w:p>
    <w:p w:rsidR="00A72CC1" w:rsidRDefault="00A72CC1" w:rsidP="00A72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4 m2 v k.ú. Žatec </w:t>
      </w:r>
      <w:r w:rsidR="00AB7F7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2.000,- Kč a poplatky spojené</w:t>
      </w: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 provedením kupní smlouvy.</w:t>
      </w:r>
    </w:p>
    <w:p w:rsidR="00E95AC7" w:rsidRDefault="00E95AC7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k výstavbě RD, lokalita Kamenný vršek</w:t>
      </w:r>
    </w:p>
    <w:p w:rsidR="00A72CC1" w:rsidRDefault="00A72CC1" w:rsidP="00A72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pozemku - orné půdy p.p.č. 4614/85 o výměře 1417 m2 k výstavbě RD lokalita Kamenný vršek v Žatci </w:t>
      </w:r>
      <w:r w:rsidR="00AB7F79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2.812.745,- Kč a poplatky spojené s provedením smlouvy, dále schvaluje tyto podmínky:</w:t>
      </w:r>
    </w:p>
    <w:p w:rsidR="00A72CC1" w:rsidRDefault="00A72CC1" w:rsidP="00A72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cena pozemků k výstavbě RD je stanovena částkou 1.958,- Kč za 1 m2</w:t>
      </w:r>
    </w:p>
    <w:p w:rsidR="00A72CC1" w:rsidRDefault="00A72CC1" w:rsidP="00A72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kupující uhradí poplatky spojené s provedením smlouvy</w:t>
      </w:r>
    </w:p>
    <w:p w:rsidR="00A72CC1" w:rsidRDefault="00A72CC1" w:rsidP="00A72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část kupní ceny ve výši 950,- Kč za 1 m2 bude zaplacena před podpisem kupní smlouvy</w:t>
      </w:r>
    </w:p>
    <w:p w:rsidR="00A72CC1" w:rsidRDefault="00A72CC1" w:rsidP="00A72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část kupní ceny ve výši 1.008,- Kč za 1 m2 bude zaplacena do 4 let od podpisu kupní smlouvy, její úhrada bude zajištěna prostřednictvím přímé vykonatelnosti, v případě dokončení staveb RD (dokončení stavby se rozumí vydání pravomocného rozhodnutí stavebního úřadu o povolení užívání stavby) do 4 let od podpisu kupní smlouvy bude tato část kupní ceny ve výši 1.008,- Kč za m2 každého převáděného pozemku prominuta</w:t>
      </w:r>
    </w:p>
    <w:p w:rsidR="00A72CC1" w:rsidRDefault="00A72CC1" w:rsidP="00A72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zřízení věcného práva předkupního pro Město Žatec po dobu 4 let ode dne vkladu do katastru nemovitostí za zaplacenou část kupní ceny.</w:t>
      </w: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Kupní smlouva musí být podepsána do 2 měsíců ode dne schválení Zastupitelstvem města Žatce formou notářského zápisu.</w:t>
      </w:r>
    </w:p>
    <w:p w:rsidR="00E95AC7" w:rsidRDefault="00E95AC7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Vzorová smlouva o dílo na stavební práce</w:t>
      </w:r>
    </w:p>
    <w:p w:rsidR="00A72CC1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vzorovou smlouvu o dílo na stavební práce pro</w:t>
      </w: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zakázky s předpokládanou hodnotou od 10 mil. Kč bez DPH.</w:t>
      </w:r>
    </w:p>
    <w:p w:rsidR="00E95AC7" w:rsidRDefault="00E95AC7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C1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4 ke zřizovací listině CHCHP Chrám Chmele a Piva CZ, </w:t>
      </w:r>
    </w:p>
    <w:p w:rsidR="00E95AC7" w:rsidRDefault="00A72CC1" w:rsidP="00E95A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příspěvková organizace</w:t>
      </w:r>
    </w:p>
    <w:p w:rsidR="00E95AC7" w:rsidRDefault="00A72CC1" w:rsidP="00AB7F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Dodatek č. 4 ke zřizovací listině příspěvkové organizace Chrám Chmele a Piva CZ, příspěvková organizace.</w:t>
      </w:r>
    </w:p>
    <w:p w:rsidR="00E95AC7" w:rsidRDefault="00E95AC7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C1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ke zřizovací listině Mateřská škola Žatec, Bratří Čapků </w:t>
      </w:r>
    </w:p>
    <w:p w:rsidR="00E95AC7" w:rsidRDefault="00A72CC1" w:rsidP="00E95A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2775, okres Louny</w:t>
      </w:r>
    </w:p>
    <w:p w:rsidR="00E95AC7" w:rsidRDefault="00A72CC1" w:rsidP="00AB7F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Dodatek č. 2 ke zřizovací listině Mateřská škola Žatec, Bratří Čapků 2775, okres Louny s účinností od 01.06.2013.</w:t>
      </w:r>
    </w:p>
    <w:p w:rsidR="00E95AC7" w:rsidRDefault="00E95AC7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A72CC1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2.500.000,- Kč, a to </w:t>
      </w:r>
    </w:p>
    <w:p w:rsidR="00A72CC1" w:rsidRDefault="00A72CC1" w:rsidP="00A72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nadměrného odpočtu DPH z akce „Sportovní areál při koupališti v Žatci“ do </w:t>
      </w:r>
    </w:p>
    <w:p w:rsidR="00A72CC1" w:rsidRDefault="00A72CC1" w:rsidP="00A72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Města Žatce.</w:t>
      </w:r>
    </w:p>
    <w:p w:rsidR="00A72CC1" w:rsidRDefault="00A72CC1" w:rsidP="00A72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2CC1" w:rsidRDefault="00A72CC1" w:rsidP="00A72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741-6171-2222           + 2.500.000,- Kč vratka DPH</w:t>
      </w:r>
    </w:p>
    <w:p w:rsidR="00A72CC1" w:rsidRDefault="00A72CC1" w:rsidP="00A72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</w:t>
      </w:r>
      <w:r w:rsidR="00E95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+ 2.000.000,- Kč (IF)</w:t>
      </w: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</w:t>
      </w:r>
      <w:r w:rsidR="00E95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+  500.000,- Kč (RF).</w:t>
      </w:r>
    </w:p>
    <w:p w:rsidR="00E95AC7" w:rsidRDefault="00E95AC7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2013 – sportovní organizace</w:t>
      </w: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dle § 85 odst. c) zákona č. 128/2000 Sb., o obcích (obecní zřízení), ve znění pozdějších předpisů a v souladu se zápisem z jednání komise tělovýchovy a sportu schvaluje poskytnutí finančního příspěvku pro rok 2013 na úhradu nájemného nad 50.000,- Kč organizaci SK Jazzmani, IČ 702 26 393 v celkové výši 97.750,- Kč.</w:t>
      </w:r>
    </w:p>
    <w:p w:rsidR="00E95AC7" w:rsidRDefault="00E95AC7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Poskytnutí věcného daru</w:t>
      </w:r>
    </w:p>
    <w:p w:rsidR="00A72CC1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souladu s ustanovením § 85 písm. b) zákona č. 128/2000 Sb.,</w:t>
      </w:r>
    </w:p>
    <w:p w:rsidR="00A72CC1" w:rsidRDefault="00A72CC1" w:rsidP="00A72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obcích (obecní zřízení), v platném znění, schvaluje poskytnutí věcného daru dětského </w:t>
      </w:r>
    </w:p>
    <w:p w:rsidR="00A72CC1" w:rsidRDefault="00A72CC1" w:rsidP="00A72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mechanického vozíku NIKOL 1 v hodnotě 27.968,90 Kč nezletilé </w:t>
      </w:r>
      <w:r w:rsidR="00AB7F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ukládá</w:t>
      </w: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starostce města darovací smlouvu podepsat.</w:t>
      </w:r>
    </w:p>
    <w:p w:rsidR="00E95AC7" w:rsidRDefault="00E95AC7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AC7" w:rsidRDefault="00A72CC1" w:rsidP="00AB7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k zakládací smlouvě Destinační agentury Dolní Poohří, o.p.s.</w:t>
      </w:r>
    </w:p>
    <w:p w:rsidR="00A72CC1" w:rsidRDefault="00A72CC1" w:rsidP="00E95A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dodatek č. 1 k Zakládací smlouvě obecně prospěšné </w:t>
      </w: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Destinační agentura Dolní Poohří, o.p.s.</w:t>
      </w: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regenerace MPR a MPZ pro rok 2013</w:t>
      </w:r>
    </w:p>
    <w:p w:rsidR="00E95AC7" w:rsidRDefault="00A72CC1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rozdělení finančních prostředků z Programu regenerace MPR a MPZ pro rok 2013 dle předloženého návrhu takto:</w:t>
      </w:r>
    </w:p>
    <w:p w:rsidR="00310C5B" w:rsidRDefault="00310C5B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7F79" w:rsidRPr="00282FE2" w:rsidRDefault="00AB7F79" w:rsidP="00E95A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2FE2">
        <w:rPr>
          <w:rFonts w:ascii="Times New Roman" w:hAnsi="Times New Roman" w:cs="Times New Roman"/>
          <w:color w:val="000000"/>
        </w:rPr>
        <w:t xml:space="preserve">Městská památková rezervace </w:t>
      </w:r>
      <w:r w:rsidR="00282FE2" w:rsidRPr="00282FE2">
        <w:rPr>
          <w:rFonts w:ascii="Times New Roman" w:hAnsi="Times New Roman" w:cs="Times New Roman"/>
          <w:color w:val="000000"/>
        </w:rPr>
        <w:t>400.000,- Kč</w:t>
      </w:r>
    </w:p>
    <w:tbl>
      <w:tblPr>
        <w:tblW w:w="9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3002"/>
        <w:gridCol w:w="1134"/>
        <w:gridCol w:w="1134"/>
        <w:gridCol w:w="1134"/>
        <w:gridCol w:w="1250"/>
      </w:tblGrid>
      <w:tr w:rsidR="00310C5B" w:rsidRPr="00310C5B" w:rsidTr="00F31242">
        <w:trPr>
          <w:trHeight w:val="1042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AB7F79">
            <w:pPr>
              <w:rPr>
                <w:b/>
                <w:bCs/>
                <w:sz w:val="20"/>
                <w:szCs w:val="20"/>
              </w:rPr>
            </w:pPr>
            <w:r w:rsidRPr="00310C5B">
              <w:rPr>
                <w:b/>
                <w:bCs/>
                <w:sz w:val="20"/>
                <w:szCs w:val="20"/>
              </w:rPr>
              <w:t>Objekt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center"/>
              <w:rPr>
                <w:b/>
                <w:bCs/>
                <w:sz w:val="20"/>
                <w:szCs w:val="20"/>
              </w:rPr>
            </w:pPr>
            <w:r w:rsidRPr="00310C5B">
              <w:rPr>
                <w:b/>
                <w:bCs/>
                <w:sz w:val="20"/>
                <w:szCs w:val="20"/>
              </w:rPr>
              <w:t>Charakteristika obnovy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5B" w:rsidRPr="00310C5B" w:rsidRDefault="00310C5B" w:rsidP="00F31242">
            <w:pPr>
              <w:jc w:val="center"/>
              <w:rPr>
                <w:b/>
                <w:bCs/>
                <w:sz w:val="20"/>
                <w:szCs w:val="20"/>
              </w:rPr>
            </w:pPr>
            <w:r w:rsidRPr="00310C5B">
              <w:rPr>
                <w:b/>
                <w:bCs/>
                <w:sz w:val="20"/>
                <w:szCs w:val="20"/>
              </w:rPr>
              <w:t>Podíl vlastníka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center"/>
              <w:rPr>
                <w:b/>
                <w:bCs/>
                <w:sz w:val="20"/>
                <w:szCs w:val="20"/>
              </w:rPr>
            </w:pPr>
            <w:r w:rsidRPr="00310C5B">
              <w:rPr>
                <w:b/>
                <w:bCs/>
                <w:sz w:val="20"/>
                <w:szCs w:val="20"/>
              </w:rPr>
              <w:t>Podíl města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0C5B" w:rsidRPr="00310C5B" w:rsidRDefault="00310C5B" w:rsidP="00F31242">
            <w:pPr>
              <w:jc w:val="center"/>
              <w:rPr>
                <w:b/>
                <w:bCs/>
                <w:sz w:val="20"/>
                <w:szCs w:val="20"/>
              </w:rPr>
            </w:pPr>
            <w:r w:rsidRPr="00310C5B">
              <w:rPr>
                <w:b/>
                <w:bCs/>
                <w:sz w:val="20"/>
                <w:szCs w:val="20"/>
              </w:rPr>
              <w:t>Dotace z Programu regenerace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C5B" w:rsidRPr="00310C5B" w:rsidRDefault="00310C5B" w:rsidP="00F31242">
            <w:pPr>
              <w:jc w:val="center"/>
              <w:rPr>
                <w:b/>
                <w:bCs/>
                <w:sz w:val="20"/>
                <w:szCs w:val="20"/>
              </w:rPr>
            </w:pPr>
            <w:r w:rsidRPr="00310C5B">
              <w:rPr>
                <w:b/>
                <w:bCs/>
                <w:sz w:val="20"/>
                <w:szCs w:val="20"/>
              </w:rPr>
              <w:t>Celkové náklady akce</w:t>
            </w:r>
          </w:p>
        </w:tc>
      </w:tr>
      <w:tr w:rsidR="00310C5B" w:rsidRPr="00310C5B" w:rsidTr="00832F19">
        <w:trPr>
          <w:trHeight w:val="831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Kostel Nanebevzetí P. Marie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Oprava čelní fasády předsíně kostela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36 200,00 Kč vč.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16 550,00 Kč vč.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30 000,00 Kč vč. DPH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 xml:space="preserve"> 82 750,00 Kč vč. DPH</w:t>
            </w:r>
          </w:p>
        </w:tc>
      </w:tr>
      <w:tr w:rsidR="00310C5B" w:rsidRPr="00310C5B" w:rsidTr="00F31242">
        <w:trPr>
          <w:trHeight w:val="29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č. p. 37 Žatec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Oprava střešní krytiny a další související práce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137 992,00 Kč</w:t>
            </w:r>
          </w:p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bez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 xml:space="preserve">30 008,00 Kč </w:t>
            </w:r>
          </w:p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bez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80 000,00</w:t>
            </w:r>
          </w:p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 xml:space="preserve">Kč </w:t>
            </w:r>
          </w:p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bez DPH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 xml:space="preserve">248 000,00 Kč </w:t>
            </w:r>
          </w:p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bez DPH</w:t>
            </w:r>
          </w:p>
        </w:tc>
      </w:tr>
      <w:tr w:rsidR="00310C5B" w:rsidRPr="00310C5B" w:rsidTr="00F31242">
        <w:trPr>
          <w:trHeight w:val="29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č. p. 108 Žatec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Výměna střešní krytiny vč. opravy krovů, komínů a komínových lávek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261 501,20 Kč vč.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40 723,00 Kč vč.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105 000,00 Kč vč. DPH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407 224,20 Kč vč. DPH</w:t>
            </w:r>
          </w:p>
        </w:tc>
      </w:tr>
      <w:tr w:rsidR="00310C5B" w:rsidRPr="00310C5B" w:rsidTr="00F31242">
        <w:trPr>
          <w:trHeight w:val="29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č. p. 109 Žatec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Obnova fasády domu a výměna oken části domu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261 665,00 Kč vč.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40 741,00 Kč vč.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105 000,00 Kč vč. DPH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407 406,00 Kč vč. DPH</w:t>
            </w:r>
          </w:p>
        </w:tc>
      </w:tr>
      <w:tr w:rsidR="00310C5B" w:rsidRPr="00310C5B" w:rsidTr="00F31242">
        <w:trPr>
          <w:trHeight w:val="311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č. p. 220 Žatec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Oprava krovů a výměna střešní krytiny - II. etapa čelní část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190 724,83 Kč vč.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30 081,00 Kč vč.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80 000,00 Kč vč. DPH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sz w:val="20"/>
                <w:szCs w:val="20"/>
              </w:rPr>
            </w:pPr>
            <w:r w:rsidRPr="00310C5B">
              <w:rPr>
                <w:sz w:val="20"/>
                <w:szCs w:val="20"/>
              </w:rPr>
              <w:t>300 805,83 Kč vč. DPH</w:t>
            </w:r>
          </w:p>
        </w:tc>
      </w:tr>
      <w:tr w:rsidR="00310C5B" w:rsidRPr="00310C5B" w:rsidTr="00F31242">
        <w:trPr>
          <w:trHeight w:val="311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5B" w:rsidRPr="00310C5B" w:rsidRDefault="00310C5B" w:rsidP="00F31242">
            <w:pPr>
              <w:rPr>
                <w:b/>
                <w:bCs/>
                <w:sz w:val="20"/>
                <w:szCs w:val="20"/>
              </w:rPr>
            </w:pPr>
            <w:r w:rsidRPr="00310C5B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5B" w:rsidRPr="00310C5B" w:rsidRDefault="00310C5B" w:rsidP="00F31242">
            <w:pPr>
              <w:rPr>
                <w:b/>
                <w:bCs/>
                <w:sz w:val="20"/>
                <w:szCs w:val="20"/>
              </w:rPr>
            </w:pPr>
            <w:r w:rsidRPr="00310C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b/>
                <w:bCs/>
                <w:sz w:val="20"/>
                <w:szCs w:val="20"/>
              </w:rPr>
            </w:pPr>
            <w:r w:rsidRPr="00310C5B">
              <w:rPr>
                <w:b/>
                <w:bCs/>
                <w:sz w:val="20"/>
                <w:szCs w:val="20"/>
              </w:rPr>
              <w:t>888 083,03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b/>
                <w:bCs/>
                <w:sz w:val="20"/>
                <w:szCs w:val="20"/>
              </w:rPr>
            </w:pPr>
            <w:r w:rsidRPr="00310C5B">
              <w:rPr>
                <w:b/>
                <w:bCs/>
                <w:sz w:val="20"/>
                <w:szCs w:val="20"/>
              </w:rPr>
              <w:t>158 103,00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b/>
                <w:bCs/>
                <w:sz w:val="20"/>
                <w:szCs w:val="20"/>
              </w:rPr>
            </w:pPr>
            <w:r w:rsidRPr="00310C5B">
              <w:rPr>
                <w:b/>
                <w:bCs/>
                <w:sz w:val="20"/>
                <w:szCs w:val="20"/>
              </w:rPr>
              <w:t>400 000,00 Kč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C5B" w:rsidRPr="00310C5B" w:rsidRDefault="00310C5B" w:rsidP="00F31242">
            <w:pPr>
              <w:jc w:val="right"/>
              <w:rPr>
                <w:b/>
                <w:bCs/>
                <w:sz w:val="20"/>
                <w:szCs w:val="20"/>
              </w:rPr>
            </w:pPr>
            <w:r w:rsidRPr="00310C5B">
              <w:rPr>
                <w:b/>
                <w:bCs/>
                <w:sz w:val="20"/>
                <w:szCs w:val="20"/>
              </w:rPr>
              <w:t>1 446 186,03 Kč</w:t>
            </w:r>
          </w:p>
        </w:tc>
      </w:tr>
    </w:tbl>
    <w:p w:rsidR="00E95AC7" w:rsidRDefault="00E95AC7" w:rsidP="00310C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10C5B" w:rsidRDefault="00A72CC1" w:rsidP="00310C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finančního výboru</w:t>
      </w:r>
    </w:p>
    <w:p w:rsidR="00310C5B" w:rsidRDefault="00A72CC1" w:rsidP="00310C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zápis z jednání finančního výboru ze dne 03.04.2013.</w:t>
      </w:r>
    </w:p>
    <w:p w:rsidR="00310C5B" w:rsidRDefault="00310C5B" w:rsidP="00310C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C5B" w:rsidRDefault="00A72CC1" w:rsidP="00310C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A72CC1" w:rsidRDefault="00A72CC1" w:rsidP="00310C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310C5B" w:rsidRDefault="00A72CC1" w:rsidP="00310C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14.03.2013 do 07.05.2013.</w:t>
      </w:r>
    </w:p>
    <w:p w:rsidR="00310C5B" w:rsidRDefault="00310C5B" w:rsidP="00310C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C5B" w:rsidRDefault="00310C5B" w:rsidP="00310C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C5B" w:rsidRDefault="00310C5B" w:rsidP="00310C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C1" w:rsidRDefault="00310C5B" w:rsidP="00310C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2CC1">
        <w:rPr>
          <w:rFonts w:ascii="Arial" w:hAnsi="Arial" w:cs="Arial"/>
          <w:sz w:val="24"/>
          <w:szCs w:val="24"/>
        </w:rPr>
        <w:tab/>
      </w:r>
      <w:r w:rsidR="00A72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A72C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72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A72CC1" w:rsidRDefault="00A72CC1" w:rsidP="00310C5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Jan Novotný, DiS.</w:t>
      </w:r>
      <w:r w:rsidR="00AB7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AB7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832F19" w:rsidRDefault="00832F19" w:rsidP="00310C5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2F19" w:rsidRDefault="00832F19" w:rsidP="00310C5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7C7" w:rsidRDefault="008137C7" w:rsidP="008137C7">
      <w:pPr>
        <w:pStyle w:val="Nadpis1"/>
      </w:pPr>
    </w:p>
    <w:p w:rsidR="008137C7" w:rsidRDefault="008137C7" w:rsidP="008137C7">
      <w:pPr>
        <w:pStyle w:val="Nadpis1"/>
      </w:pPr>
    </w:p>
    <w:p w:rsidR="008137C7" w:rsidRDefault="008137C7" w:rsidP="008137C7">
      <w:pPr>
        <w:pStyle w:val="Nadpis1"/>
      </w:pPr>
      <w:r>
        <w:t>Za správnost vyhotovení: Pavlína Kloučková</w:t>
      </w:r>
    </w:p>
    <w:p w:rsidR="008137C7" w:rsidRDefault="008137C7" w:rsidP="008137C7">
      <w:pPr>
        <w:pStyle w:val="Zkladntext"/>
      </w:pPr>
    </w:p>
    <w:p w:rsidR="00832F19" w:rsidRDefault="008137C7" w:rsidP="008137C7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832F19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69" w:rsidRDefault="003B1169" w:rsidP="00310C5B">
      <w:pPr>
        <w:spacing w:after="0" w:line="240" w:lineRule="auto"/>
      </w:pPr>
      <w:r>
        <w:separator/>
      </w:r>
    </w:p>
  </w:endnote>
  <w:endnote w:type="continuationSeparator" w:id="0">
    <w:p w:rsidR="003B1169" w:rsidRDefault="003B1169" w:rsidP="0031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873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10C5B" w:rsidRDefault="00310C5B" w:rsidP="00310C5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C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C7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0C5B" w:rsidRDefault="00310C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69" w:rsidRDefault="003B1169" w:rsidP="00310C5B">
      <w:pPr>
        <w:spacing w:after="0" w:line="240" w:lineRule="auto"/>
      </w:pPr>
      <w:r>
        <w:separator/>
      </w:r>
    </w:p>
  </w:footnote>
  <w:footnote w:type="continuationSeparator" w:id="0">
    <w:p w:rsidR="003B1169" w:rsidRDefault="003B1169" w:rsidP="00310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C1"/>
    <w:rsid w:val="002651C1"/>
    <w:rsid w:val="002716A0"/>
    <w:rsid w:val="00282FE2"/>
    <w:rsid w:val="002A6911"/>
    <w:rsid w:val="00310C5B"/>
    <w:rsid w:val="003B1169"/>
    <w:rsid w:val="004D3752"/>
    <w:rsid w:val="00655D7A"/>
    <w:rsid w:val="008137C7"/>
    <w:rsid w:val="00832F19"/>
    <w:rsid w:val="0089739B"/>
    <w:rsid w:val="00926C79"/>
    <w:rsid w:val="009E27F2"/>
    <w:rsid w:val="00A72CC1"/>
    <w:rsid w:val="00A807A7"/>
    <w:rsid w:val="00AB7F79"/>
    <w:rsid w:val="00E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137C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C5B"/>
  </w:style>
  <w:style w:type="paragraph" w:styleId="Zpat">
    <w:name w:val="footer"/>
    <w:basedOn w:val="Normln"/>
    <w:link w:val="ZpatChar"/>
    <w:uiPriority w:val="99"/>
    <w:unhideWhenUsed/>
    <w:rsid w:val="0031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C5B"/>
  </w:style>
  <w:style w:type="paragraph" w:styleId="Textbubliny">
    <w:name w:val="Balloon Text"/>
    <w:basedOn w:val="Normln"/>
    <w:link w:val="TextbublinyChar"/>
    <w:uiPriority w:val="99"/>
    <w:semiHidden/>
    <w:unhideWhenUsed/>
    <w:rsid w:val="00A8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7A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137C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137C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137C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137C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C5B"/>
  </w:style>
  <w:style w:type="paragraph" w:styleId="Zpat">
    <w:name w:val="footer"/>
    <w:basedOn w:val="Normln"/>
    <w:link w:val="ZpatChar"/>
    <w:uiPriority w:val="99"/>
    <w:unhideWhenUsed/>
    <w:rsid w:val="0031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C5B"/>
  </w:style>
  <w:style w:type="paragraph" w:styleId="Textbubliny">
    <w:name w:val="Balloon Text"/>
    <w:basedOn w:val="Normln"/>
    <w:link w:val="TextbublinyChar"/>
    <w:uiPriority w:val="99"/>
    <w:semiHidden/>
    <w:unhideWhenUsed/>
    <w:rsid w:val="00A8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7A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137C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137C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137C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9163-B0AB-4C26-96FE-048592AB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2013-05-17T06:22:00Z</cp:lastPrinted>
  <dcterms:created xsi:type="dcterms:W3CDTF">2013-05-17T09:06:00Z</dcterms:created>
  <dcterms:modified xsi:type="dcterms:W3CDTF">2013-05-17T09:06:00Z</dcterms:modified>
</cp:coreProperties>
</file>