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ED" w:rsidRDefault="00276AB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354ED" w:rsidRDefault="007170C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AB3B3A" wp14:editId="050BFBF0">
            <wp:simplePos x="0" y="0"/>
            <wp:positionH relativeFrom="column">
              <wp:posOffset>2233295</wp:posOffset>
            </wp:positionH>
            <wp:positionV relativeFrom="paragraph">
              <wp:posOffset>55880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ABE">
        <w:rPr>
          <w:rFonts w:ascii="Arial" w:hAnsi="Arial" w:cs="Arial"/>
          <w:sz w:val="24"/>
          <w:szCs w:val="24"/>
        </w:rPr>
        <w:tab/>
      </w:r>
      <w:r w:rsidR="00276AB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354ED" w:rsidRDefault="00276AB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354ED" w:rsidRDefault="00276AB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16.6.2014</w:t>
      </w:r>
    </w:p>
    <w:p w:rsidR="003354ED" w:rsidRDefault="00276AB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425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453 /14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poskytnutí dotace č. CZ.1.09/1.2.00/63.01047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právu provést stavbu „Regenerace pravého břehu Ohře v Žatci, 1-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 etapa“ číslo: 12714903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pozemků p.p.č. 4267/29 a p.p.č. 4318/2 v k.ú. Žatec z majetku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ČR - Státního pozemkového úřadu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pozemků p.p.č. 4267/29 a p.p.č. 4318/2 v k.ú. Žatec z majetku ČR -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Státního pozemkového úřadu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pozemků p.p.č. 599/5, p.p.č. 599/6 a p.p.č. 599/7 v k.ú. Žatec z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majetku ČR - Státního pozemkového úřadu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p.p.č. 599/5, p.p.č. 599/6 a p.p.č. 599/7 v k.ú. Žatec z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majetku ČR - Státního pozemkového úřadu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„Kaufland“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Dotační program pro občanská sdružení MŽP pro rok 2014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z výběrového řízení na zhotovitele stavby – „Dukelská ul.,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vozovky a chodníků – I. etapa“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nedočerpaných finančních prostředků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Obecně závazná vyhláška Města Žatce č. 3/2014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poplatků za užívání komunikací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Obecně závazná vyhláška Města Žatce č. 2/14</w:t>
      </w:r>
    </w:p>
    <w:p w:rsidR="007170C9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54ED" w:rsidRDefault="007170C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276ABE">
        <w:rPr>
          <w:rFonts w:ascii="Times New Roman" w:hAnsi="Times New Roman" w:cs="Times New Roman"/>
          <w:color w:val="000000"/>
          <w:sz w:val="24"/>
          <w:szCs w:val="24"/>
        </w:rPr>
        <w:t xml:space="preserve"> 441/14</w:t>
      </w:r>
      <w:r w:rsidR="00276ABE">
        <w:rPr>
          <w:rFonts w:ascii="Arial" w:hAnsi="Arial" w:cs="Arial"/>
          <w:sz w:val="24"/>
          <w:szCs w:val="24"/>
        </w:rPr>
        <w:tab/>
      </w:r>
      <w:r w:rsidR="00276ABE">
        <w:rPr>
          <w:rFonts w:ascii="Times New Roman" w:hAnsi="Times New Roman" w:cs="Times New Roman"/>
          <w:color w:val="000000"/>
          <w:sz w:val="24"/>
          <w:szCs w:val="24"/>
        </w:rPr>
        <w:t xml:space="preserve">Dohoda o právu provést stavbu „Páteřní cyklostezka Ohře – trasa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Perštejn, úsek č. 3“ číslo 12714904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příspěvek ze SFDI na projekt „Páteřní cyklostezka Ohře – trasa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Perštejn, úsek č. 5 a úsek č. 3“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zástupce Krajského úřadu Ústeckého kraje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Pořádání farmářských trhů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– instalace demontovatelných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ocelových konstrukcí a zastřešení přípravných ploch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Piva, a.s. – odpis akcií a výmaz společnosti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Prevence kriminality 2014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a MŠ, Žatec, Jižní 2777, okres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- souhlas s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čerpáním IF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Žatec, Komenského alej 749,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 – změna zakladatelské listiny</w:t>
      </w:r>
    </w:p>
    <w:p w:rsidR="003354ED" w:rsidRDefault="00276AB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Smlouvy o poskytnutí neinvestiční účelové dotace z rozpočtu </w:t>
      </w:r>
    </w:p>
    <w:p w:rsidR="003354ED" w:rsidRDefault="00276AB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Žatce</w:t>
      </w:r>
    </w:p>
    <w:p w:rsidR="007170C9" w:rsidRDefault="00276ABE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C9" w:rsidRDefault="007170C9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170C9" w:rsidRDefault="00C37882" w:rsidP="007170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37882" w:rsidRDefault="007170C9" w:rsidP="007170C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378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37882">
        <w:rPr>
          <w:rFonts w:ascii="Times New Roman" w:hAnsi="Times New Roman" w:cs="Times New Roman"/>
          <w:color w:val="000000"/>
          <w:sz w:val="20"/>
          <w:szCs w:val="20"/>
        </w:rPr>
        <w:t>16.6.2014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7170C9" w:rsidRDefault="00C37882" w:rsidP="007170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37882" w:rsidRDefault="007170C9" w:rsidP="007170C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378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37882">
        <w:rPr>
          <w:rFonts w:ascii="Times New Roman" w:hAnsi="Times New Roman" w:cs="Times New Roman"/>
          <w:color w:val="000000"/>
          <w:sz w:val="20"/>
          <w:szCs w:val="20"/>
        </w:rPr>
        <w:t>16.6.2014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poskytnutí dotace č. CZ.1.09/1.2.00/63.01047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projednat a schválit znění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č. CZ.1.09/1.2.00/63.01047 o poskytnutí dotace z rozpočtových prostředků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rady regionu soudržnosti Severozápad na realizaci projektu s názvem „Záchrana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objektu bývalých papíren a vybudování depozitářů muzea v jejich části“.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právu provést stavbu „Regenerace pravého břehu Ohře v Žatci,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1-3 etapa“ číslo: 12714903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uzavření Dohody 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právu provést stavbu „Regenerace pravého břehu Ohře v Žatci, 1-3 etapa“ číslo: 12714903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  Ředitelstvím silnic a dálnic České republiky za účelem provedení stavby a současně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úplatně nabýt do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města část pozemku p.p.č. 444/12 ostatní plocha o výměře cca 140 m2 a pozemek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p.p.č. 7032/57 ostatní plocha o výměře 158 m2 v k.ú. Žatec z majetku Ředitelství silnic 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dálnic České republiky za cenu zjištěnou znaleckým posudkem ke dni převodu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(předpokládaná maximální výše 500,- Kč/m2).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pozemků p.p.č. 4267/29 a p.p.č. 4318/2 v k.ú. Žatec z majetku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ČR - Státního pozemkového úřadu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nájemní smlouvy č. 36N/14/35 s ČR - Státním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pozemkovým úřadem za účelem realizace stavby „Cyklostezka Ohře – úsek č. 3“ na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p.p.č. 4267/29 ostatní plocha o výměře 757 m2 a p.p.č. 4318/2 ostatní plocha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255 m2 v k.ú. Žatec na dobu určitou do 30.06.2019 v předloženém znění s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podmínkou schválení bezúplatného nabytí pozemků zastupitelstvem  města dne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26.06.2014.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p.p.č. 4267/29 a p.p.č. 4318/2 v k.ú. Žatec z majetku ČR -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Státního pozemkového úřadu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bezúplatně nabýt do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pozemky p.p.č. 4267/29 ostatní plocha o výměře 757 m2 a p.p.č. 4318/2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 o výměře 255 m2 v k.ú. Žatec z majetku ČR – Státního pozemkového úřadu.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pozemků p.p.č. 599/5, p.p.č. 599/6 a p.p.č. 599/7 v k.ú. Žatec z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ČR - Státního pozemkového úřadu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nájemní smlouvy č. 35N/14/35 s ČR - Státním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pozemkovým úřadem za účelem realizace stavby „Cyklostezka Ohře – úsek č. 5“ na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p.p.č. 599/5 ostatní plocha o výměře 61 m2, p.p.č. 599/6 ostatní plocha 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343 m2 a p.p.č. 599/7 ostatní plocha o výměře 61 m2 v k.ú. Žatec na dobu určitou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30.06.2019 v předloženém znění s podmínkou schválení bezúplatného nabytí pozemků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zastupitelstvem  města dne 26.06.2014.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p.p.č. 599/5, p.p.č. 599/6 a p.p.č. 599/7 v k.ú. Žatec z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ČR - Státního pozemkového úřadu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bezúplatně nabýt do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pozemky p.p.č. 599/5 ostatní plocha o výměře 61 m2 ,p.p.č. 599/6 ostatní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o výměře 343 m2 a p.p.č. 599/7 ostatní plocha o výměře 61 m2 v k.ú. Žatec z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ČR – Státního pozemkového úřadu.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„Kaufland“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FILM MAKERS s.r.o. a schvaluje nájem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pozemků p.p.č. 6761/1 ostatní plocha a část pozemku  p.p.č. 6761/3 ostatní plocha 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k.ú. Žatec za účelem natáčení exteriérových scén reklamního spotu s pracovním názvem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„Kaufland“ dne 20.06.2014 od 8:00 hod. do 24:00 hod. a dále schvaluje text nájemní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Dotační program pro občanská sdružení MŽP pro rok 2014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neinvestiční účelové dotace pro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spolek Ekologické centrum Žatec, IČ: 22837205, se sídlem Hošťálkovo nám. 140, Žatec ve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výši 43.000,00 Kč jako finanční spoluúčast města Žatce na projektu „Likvidace černé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skládky v lokalitě Bufo v Žatci“ realizovaného na základě získané dotace z dotačního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programu pro občanská sdružení a obecně prospěšné společnosti MŽP ČR pro rok 2014 a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ukládá starostce města smlouvu podepsat.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rozpočtovou změnu na uvolnění finančních prostředků z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rezervního fondu: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 43.000,- Kč (RF)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702-3739-5222          + 43.000,- Kč (NIV dotace Ekocentrum Žatec).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z výběrového řízení na zhotovitele stavby – „Dukelská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ul., rekonstrukce vozovky a chodníků – I. etapa“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a zprávu z otevírání obálek, posouzení splnění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zadávacích podmínek a hodnocení nabídek podlimitní zakázky ze dne 09.06.2014 komise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výběr zhotovitele stavby „Dukelská ul., rekonstrukce vozovky a chodníků – I. etapa“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zadané v souladu s ustanoveními zákona č. 137/2006 Sb., o veřejných zakázkách 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rozhodla o výběru nejvhodnější nabídky uchazeče s nejnižší nabídkovou cenou –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EKOSTAVBY Louny s.r.o.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– přesun finančních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schválených na akci „Dukelská ul., rekonstrukce vozovky a chodníků – I.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etapa“ na změnu PD pro územní a stavební řízení na investiční akci „Páteřní cyklostezka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Ohře – trasa Litoměřice – (Boč) – Perštejn, úsek č. 3 a č. 5“.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667          - 120.000,- Kč (investice)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7163        +  67.000,- Kč (investice – úsek č. 3)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7165        +  53.000,- Kč (investice – úsek č. 5).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nedočerpaných finančních prostředků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na přesun nedočerpaných finančních prostředků schválených pro akci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„Dukelská ul., rekonstrukce vozovky a chodníků – I. etapa“ na navýšení rozpočtu pro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 „Regenerace pravého břehu Ohře“.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638           - 3.830.000,- Kč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667          + 3.830.000,- Kč.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Pr="00582CF5" w:rsidRDefault="00276ABE" w:rsidP="00276ABE"/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Obecně závazná vyhláška Města Žatce č. 3/2014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Obecně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závaznou vyhlášku Města Žatce č. 3/2014, kterou se upravují pravidla pro pohyb psů na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veřejném prostranství obce a vymezují prostory pro volné pobíhání psů.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prominutí poplatků za užívání komunikací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neschvaluje prominutí poplatků za užívání komunikací při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rekonstrukci NTL plynovodu a plynovodních přípojek v ulicích Čelakovského 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Mánesova v Žatci ve výši 54.450,- Kč včetně DPH.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1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Obecně závazná vyhláška Města Žatce č. 2/14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obecně závaznou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vyhlášku Města Žatce č. 2/14, kterou se stanoví systém shromažďování, sběru, přepravy,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třídění, využívání a odstraňování komunálních odpadů a systém nakládání se stavebním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odpadem na území města Žatec.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právu provést stavbu „Páteřní cyklostezka Ohře – trasa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– (Boč) – Perštejn, úsek č. 3“ číslo 12714904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uzavření Dohody 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právu provést stavbu „Páteřní cyklostezka Ohře – trasa Litoměřice – (Boč) – Perštejn,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úsek č. 3“ číslo 12714904 s  Ředitelstvím silnic a dálnic České republiky za účelem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provedení stavby a současně Rada města Žatce doporučuje Zastupitelstvu města Žatce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schválit úplatně nabýt do majetku města část pozemku p.p.č. 7144/1 ostatní plocha 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cca 250 m2 v k.ú. Žatec z majetku Ředitelství silnic a dálnic České republiky za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cenu zjištěnou znaleckým posudkem ke dni převodu (předpokládaná maximální výše 500,-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Kč/m2).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příspěvek ze SFDI na projekt „Páteřní cyklostezka Ohře –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trasa Litoměřice – (Boč) – Perštejn, úsek č. 5 a úsek č. 3“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podání žádosti o příspěvek z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Státního fondu dopravní infrastruktury na projekt s názvem „Páteřní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cyklostezka Ohře – trasa Litoměřice – (Boč) – Perštejn, úsek č. 5, Žatec (část stavby: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89,285 km – 89,854 km)“ a dále doporučuje Zastupitelstvu města Žatce schválit texty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čestného prohlášení statutárního orgánu Města Žatec a uložit starostce města tato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prohlášení podepsat.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podání žádosti o příspěvek z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Státního fondu dopravní infrastruktury na projekt s názvem „Páteřní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cyklostezka Ohře – trasa Litoměřice – (Boč) – Perštejn, úsek č. 3, Žatec (část stavby: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86,232 km – 87,099 km)“ a dále doporučuje Zastupitelstvu města Žatce schválit texty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čestného prohlášení statutárního orgánu Města Žatec a uložit starostce města tato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prohlášení podepsat.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na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ve výši: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- 1.470.000,- Kč (čerpání IF)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710-2219-6121, org. 7163  +  959.000,- Kč (Páteřní cyklostezka Ohře úsek č. 3)</w:t>
      </w:r>
    </w:p>
    <w:p w:rsidR="00276ABE" w:rsidRDefault="00C37882" w:rsidP="00276A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710-2219-6121, org. 7165  +  511.000,- Kč (Páteřní cyklostezka Ohře úsek č. 5).</w:t>
      </w:r>
    </w:p>
    <w:p w:rsidR="00276ABE" w:rsidRDefault="00276ABE" w:rsidP="00276A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82" w:rsidRDefault="00276ABE" w:rsidP="00276AB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78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378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37882"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zástupce Krajského úřadu Ústeckého kraje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jmenuje členem komise pro výstavbu a regeneraci MPR a MPZ Žatec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Ivanu Štěrbovou, samostatnou referentku oddělení památkové péče odboru kultury a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památkové péče Krajského úřadu Ústeckého kraje.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jmenuje Mgr. Ivanu Štěrbovou jako zástupce Krajského úřadu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Ústeckého kraje do Řídící skupiny přípravy nominační dokumentace pro zápis na Seznam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světového dědictví UNESCO.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Pořádání farmářských trhů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Dodatku č. 1 ke smlouvě o pořádání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farmářských trhů na náměstí Svobody ve dnech 25.06., 09.07., 23.07., 06.08. a 20.08.2014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25341">
        <w:rPr>
          <w:rFonts w:ascii="Times New Roman" w:hAnsi="Times New Roman" w:cs="Times New Roman"/>
          <w:color w:val="000000"/>
          <w:sz w:val="24"/>
          <w:szCs w:val="24"/>
        </w:rPr>
        <w:t> fyzickou osobou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pověřuje starostku města Žatce Mgr. Zdeňku Hamousovou k podpisu Dodatku č. 1 této smlouvy.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– instalace demontovatelných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ocelových konstrukcí a zastřešení přípravných ploch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Mgr. Martina Veselého a souhlasí s čerpáním investičního fondu organizace v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110.000,- Kč na financování prací spojených s instalací demontovatelných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ocelových konstrukcí a na zastřešení přípravných ploch v areálu letního kina v Žatci.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Piva, a.s. – odpis akcií a výmaz společnosti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odpis majetkové účasti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(akcií) z účetní evidence města ve výši 500.000,- Kč a následnou likvidací majetkové účasti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(akcii) formou skartace za společností Chrám Chmele a Piva, a.s. v likvidaci z obchodního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rejstříku, IČ 272 61 239, sídlo společnosti Šafaříkova 855, 438 01 Žatec, a to z důvodu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likvidace společnosti.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doporučuje Zastupitelstvu města Žatce udělit souhlas s výmazem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Chrám Chmele a Piva, a.s. v likvidaci, IČ 272 61 239, sídlo společnosti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Šafaříkova 855, 438 01 Žatec z obchodního rejstříku.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Prevence kriminality 2014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214.000,00 Kč, a to zapojení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14 018 - účelová neinvestiční dotace Ministerstva vnitra ČR na realizaci Programu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prevence kriminality č. 114080 v roce 2014 v celkové výši 214.000,00 Kč, a to na tyto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projekty: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Prodloužený pobyt 85.000,00 Kč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Víkendové pobyty 105.000,00 Kč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Sebeobrana pro ženy a dívky 24.000,00 Kč.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ZŠ a MŠ, Žatec, Jižní 2777, okres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Louny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2777, okres Louny Ing. Zdeňka Němce a doporučuje Zastupitelstvu města Žatce schválit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účelovou neinvestiční dotaci na pořízení žákovských lavic a židlí do tříd ve výši 120.000,-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poskytnutí účelové neinvestiční dotace Zastupitelstvem města Žatce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Rada města Žatce rozpočtovou změnu ve výši 120.000,- Kč: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</w:t>
      </w:r>
      <w:r w:rsidR="00717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- 120.000,- Kč (čerpání RF)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5533         + 120.000,- Kč (účelová neinvestiční dotace).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- souhlas s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čerpáním IF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souhlasí s čerpáním investičního fondu organizace do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výše 141.355,- Kč, a to na úpravu školní jídelny.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Žatec, Komenského alej 749,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doporučuje Zastupitelstvu města Žatce schválit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účelovou neinvestiční dotaci na pořízení nábytku do tříd a kabinetů ve výši 150.000,- Kč.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poskytnutí účelové neinvestiční dotace Zastupitelstvem města Žatce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Rada města Žatce rozpočtovou změnu ve výši 150.000,- Kč: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 - 150.000,- Kč (čerpání RF)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5521           + 150.000,- Kč (účelová neinvestiční dotace).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Technická správa města Žatec, s.r.o. – změna zakladatelské listiny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s.r.o., IČ: 22792830, se sídlem Žatec, Čeradická 1014, PSČ 438 01 (dále též jen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„Společnost“), v souladu s ustanovením § 102 odst. 2 písm. c) zákona č. 128/2000 Sb., 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obcích, ve znění pozdějších předpisů a v souladu se zakladatelskou listinou Společnosti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změnu zakladatelské listiny Společnosti v platném znění tak, že dosavadní text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článků I. až XI. se vypouští a nahrazuje se novým textem článku I. až X.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pověřuje a zmocňuje starostku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Mgr. Zdeňku Hamousovou k zastupování jediného společníka Společnosti při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sepsání notářského zápisu ve věci rozhodnutí týkajícího se změny zakladatelské listiny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Smlouvy o poskytnutí neinvestiční účelové dotace z rozpočtu </w:t>
      </w:r>
    </w:p>
    <w:p w:rsidR="00C37882" w:rsidRDefault="00C37882" w:rsidP="00C3788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Žatce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ke schválení dle ustanovení § 85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bod c a j) zákona č. 128/2000Sb., o obcích (obecní zřízení), ve znění pozdějších předpisů,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Smlouvy o poskytnutí neinvestiční účelové dotace z rozpočtu Města Žatce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Technická správa města Žatec, s.r.o., IČ 227 92 830 sídlo společnosti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Čeradická 1014, 438 01 Žatec na Smlouvu o poskytnutí investiční a neinvestiční účelové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dotace z rozpočtu Města Žatce.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zastupitelstva města konaného dne 26.06.2014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17,00 hodin (mimo stálé body programu):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příspěvek ze SFDI na projekt „Páteřní cyklostezka Ohře – trasa Litoměřice –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(Boč) – Perštejn, úsek č. 5 a úsek č. 3“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poskytnutí dotace č. CZ.1.09/1.2.00/63.01047 na projekt „Záchrana objektu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bývalých papíren a vybudování depozitářů muzea v jejich části“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poskytnutí dotace č. CZ.1.09/4.3.00/72.01172 na projekt Marketing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cestovního ruchu - Žatecká chmelařská oblast - Chrám Chmele a Piva</w:t>
      </w:r>
    </w:p>
    <w:p w:rsidR="00C37882" w:rsidRDefault="00B25341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fyzické osoby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p.p.č. 4507/14 v k.ú. Žatec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Dohoda o právu provést stavbu „Regenerace pravého břehu Ohře v Žatci, 1-3 etapa“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číslo: 12714903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Dohoda o právu provést stavbu „Páteřní cyklostezka Ohře – trasa Litoměřice – (Boč) –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Perštejn, úsek č. 3“  číslo 12714904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pozemků p.p.č. 4267/29 a p.p.č. 4318/2 v k.ú. Žatec z majetku ČR - Státního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pozemkového úřadu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pozemků p.p.č. 599/5, p.p.č. 599/6 a p.p.č. 599/7 v k.ú. Žatec z majetku ČR –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Státního pozemkového úřadu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Obecně závazná vyhláška Města Žatce č. 3/2014, kterou se upravují pravidla pro pohyb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psů na veřejném prostranství obce a vymezují prostory pro volné pobíhání psů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Obecně závazná vyhláška Města Žatce č. 2/14, kterou se stanoví systém shromažďování,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sběru, přepravy, třídění, využívání a odstraňování komunálních odpadů a systém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nakládání se stavebním odpadem na území města Žatec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č. 4 Územního plánu Žatec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Účetní závěrka Města Žatce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Chrám Chmele a Piva, a.s. – odpis akcií a výmaz společnosti           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ZŠ a MŠ, Žatec, Jižní 2777, okres Louny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ZŠ Žatec, Komenského alej 749, okres Louny</w:t>
      </w:r>
    </w:p>
    <w:p w:rsidR="00B15147" w:rsidRPr="00B15147" w:rsidRDefault="00B15147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B15147">
        <w:rPr>
          <w:rFonts w:ascii="Times New Roman" w:hAnsi="Times New Roman" w:cs="Times New Roman"/>
          <w:color w:val="000000"/>
          <w:sz w:val="24"/>
          <w:szCs w:val="24"/>
        </w:rPr>
        <w:t>Nemocnice Žatec, o.p.s. - prodloužení splatnosti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Smlouvy o poskytnutí neinvestiční účelové dotace z rozpočtu Města Žatce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členů správní rady Nemocnice Žatec, o.p.s.</w:t>
      </w:r>
    </w:p>
    <w:p w:rsidR="00C37882" w:rsidRDefault="00C37882" w:rsidP="00C37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Technická správa města Žatec, s.r.o. – změna zakladatelské listiny.</w:t>
      </w:r>
    </w:p>
    <w:p w:rsidR="00C37882" w:rsidRDefault="00C37882" w:rsidP="00C3788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26.6.2014</w:t>
      </w:r>
    </w:p>
    <w:p w:rsidR="00C37882" w:rsidRDefault="00C37882" w:rsidP="00C3788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76ABE" w:rsidRPr="0016158C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76ABE" w:rsidRPr="00582CF5" w:rsidTr="003C15F7">
        <w:trPr>
          <w:cantSplit/>
          <w:trHeight w:val="344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  <w:tr w:rsidR="00276ABE" w:rsidRPr="00582CF5" w:rsidTr="003C15F7">
        <w:trPr>
          <w:cantSplit/>
          <w:trHeight w:val="393"/>
        </w:trPr>
        <w:tc>
          <w:tcPr>
            <w:tcW w:w="937" w:type="dxa"/>
          </w:tcPr>
          <w:p w:rsidR="00276ABE" w:rsidRPr="00582CF5" w:rsidRDefault="00276ABE" w:rsidP="003C15F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76ABE" w:rsidRPr="00582CF5" w:rsidRDefault="00276ABE" w:rsidP="003C15F7">
            <w:pPr>
              <w:jc w:val="center"/>
              <w:rPr>
                <w:sz w:val="20"/>
              </w:rPr>
            </w:pPr>
          </w:p>
        </w:tc>
      </w:tr>
    </w:tbl>
    <w:p w:rsidR="00276ABE" w:rsidRDefault="00276ABE" w:rsidP="00276AB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37882" w:rsidRDefault="00C37882" w:rsidP="00C3788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354ED" w:rsidRDefault="00C37882" w:rsidP="007170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B25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B25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25341" w:rsidRDefault="00B25341" w:rsidP="007170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341" w:rsidRDefault="00B25341" w:rsidP="007170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341" w:rsidRDefault="00B25341" w:rsidP="007170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341" w:rsidRDefault="00B25341" w:rsidP="007170C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0C5" w:rsidRDefault="006760C5" w:rsidP="006760C5">
      <w:pPr>
        <w:pStyle w:val="Nadpis1"/>
      </w:pPr>
      <w:r>
        <w:t>Za správnost vyhotovení: Pavlína Kloučková</w:t>
      </w:r>
    </w:p>
    <w:p w:rsidR="006760C5" w:rsidRDefault="006760C5" w:rsidP="006760C5">
      <w:pPr>
        <w:jc w:val="both"/>
        <w:rPr>
          <w:sz w:val="24"/>
        </w:rPr>
      </w:pPr>
    </w:p>
    <w:p w:rsidR="00B25341" w:rsidRDefault="006760C5" w:rsidP="006760C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25341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E8" w:rsidRDefault="007058E8" w:rsidP="007170C9">
      <w:pPr>
        <w:spacing w:after="0" w:line="240" w:lineRule="auto"/>
      </w:pPr>
      <w:r>
        <w:separator/>
      </w:r>
    </w:p>
  </w:endnote>
  <w:endnote w:type="continuationSeparator" w:id="0">
    <w:p w:rsidR="007058E8" w:rsidRDefault="007058E8" w:rsidP="0071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038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170C9" w:rsidRDefault="007170C9" w:rsidP="007170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DA7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DA7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70C9" w:rsidRDefault="007170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E8" w:rsidRDefault="007058E8" w:rsidP="007170C9">
      <w:pPr>
        <w:spacing w:after="0" w:line="240" w:lineRule="auto"/>
      </w:pPr>
      <w:r>
        <w:separator/>
      </w:r>
    </w:p>
  </w:footnote>
  <w:footnote w:type="continuationSeparator" w:id="0">
    <w:p w:rsidR="007058E8" w:rsidRDefault="007058E8" w:rsidP="00717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2"/>
    <w:rsid w:val="00183168"/>
    <w:rsid w:val="00276ABE"/>
    <w:rsid w:val="003354ED"/>
    <w:rsid w:val="006760C5"/>
    <w:rsid w:val="007058E8"/>
    <w:rsid w:val="007170C9"/>
    <w:rsid w:val="00723F30"/>
    <w:rsid w:val="00A12CA4"/>
    <w:rsid w:val="00B15147"/>
    <w:rsid w:val="00B25341"/>
    <w:rsid w:val="00BF0340"/>
    <w:rsid w:val="00C37882"/>
    <w:rsid w:val="00D06BEF"/>
    <w:rsid w:val="00EE0DA7"/>
    <w:rsid w:val="00F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60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0C9"/>
  </w:style>
  <w:style w:type="paragraph" w:styleId="Zpat">
    <w:name w:val="footer"/>
    <w:basedOn w:val="Normln"/>
    <w:link w:val="ZpatChar"/>
    <w:uiPriority w:val="99"/>
    <w:unhideWhenUsed/>
    <w:rsid w:val="0071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0C9"/>
  </w:style>
  <w:style w:type="character" w:customStyle="1" w:styleId="Nadpis1Char">
    <w:name w:val="Nadpis 1 Char"/>
    <w:basedOn w:val="Standardnpsmoodstavce"/>
    <w:link w:val="Nadpis1"/>
    <w:rsid w:val="006760C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760C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760C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60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0C9"/>
  </w:style>
  <w:style w:type="paragraph" w:styleId="Zpat">
    <w:name w:val="footer"/>
    <w:basedOn w:val="Normln"/>
    <w:link w:val="ZpatChar"/>
    <w:uiPriority w:val="99"/>
    <w:unhideWhenUsed/>
    <w:rsid w:val="0071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0C9"/>
  </w:style>
  <w:style w:type="character" w:customStyle="1" w:styleId="Nadpis1Char">
    <w:name w:val="Nadpis 1 Char"/>
    <w:basedOn w:val="Standardnpsmoodstavce"/>
    <w:link w:val="Nadpis1"/>
    <w:rsid w:val="006760C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760C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760C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17BC-459B-4ACF-85E8-DAFB262A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3517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2014-06-16T14:10:00Z</cp:lastPrinted>
  <dcterms:created xsi:type="dcterms:W3CDTF">2014-06-17T04:18:00Z</dcterms:created>
  <dcterms:modified xsi:type="dcterms:W3CDTF">2014-06-17T04:18:00Z</dcterms:modified>
</cp:coreProperties>
</file>