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6" w:rsidRDefault="00AB575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85C66" w:rsidRDefault="001C09D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136525</wp:posOffset>
            </wp:positionV>
            <wp:extent cx="1247775" cy="1371600"/>
            <wp:effectExtent l="19050" t="0" r="9525" b="0"/>
            <wp:wrapNone/>
            <wp:docPr id="2" name="obrázek 2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753">
        <w:rPr>
          <w:rFonts w:ascii="Arial" w:hAnsi="Arial" w:cs="Arial"/>
          <w:sz w:val="24"/>
          <w:szCs w:val="24"/>
        </w:rPr>
        <w:tab/>
      </w:r>
      <w:r w:rsidR="00AB575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85C66" w:rsidRDefault="00AB575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85C66" w:rsidRDefault="00AB575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8.4.2014</w:t>
      </w:r>
    </w:p>
    <w:p w:rsidR="00485C66" w:rsidRDefault="00AB575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198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235 /14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 v Žatci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garáže v budově č.e. 2465 ul. Písečná v Žatci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 v Žatci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„NTL plynovod a přípojky pro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 RD – Žatec, U Flory“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– stavební úpravy STL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NTL plynovodů a přípojek"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U Flory – horkovod“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ul. U Flory, rozšíření IS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28 RD – splašková kanalizace a vodovod“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odní přípojka pro p.p.č. 6283/6“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dní přípojka pro p.p.č. 6290/10“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odní přípojka pro p.p.č. 6281/1“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pro p.p.č. 6290/12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B5753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odní přípojka pro p.p.č. 6283/3“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dní přípojka pro p.p.č. 6262/33“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„Vodovod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kanalizace, Stroupečská, Žatec – 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 p.p.č. 679/3, ul. Stroupečská“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 p.p.č. 678/4, ul. Stroupečská“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přípojka pro zahradu 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na p.p.č. 6290/9, ul. Čeradická“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přípojka 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pro RD č.p. 3133, ul. Čeradická“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ojka pro objekt na st.p.č. 4221“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ojka pro objekt na st.p.č. 4172“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ka pro č.p. 703, ul. Šafaříkova“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„11010-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048557, TMCZ Žatec, Mostecká OK“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„Vjezd ke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garáži, Žatec – 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„ZŠ 28. října č.p. 1019, Žatec – Zajištění výměny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vzduchu v I. PP dle hygienických předpisů“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„Zajištění sběru, přepravy, využití a odstranění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komunálních odp</w:t>
      </w:r>
      <w:r w:rsidR="00004B0F">
        <w:rPr>
          <w:rFonts w:ascii="Times New Roman" w:hAnsi="Times New Roman" w:cs="Times New Roman"/>
          <w:color w:val="000000"/>
          <w:sz w:val="24"/>
          <w:szCs w:val="24"/>
        </w:rPr>
        <w:t>adů na katastrálním území města Žatec“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pro realizaci stavby „Regenerace pravého břehu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Ohře – I. etapa, Žatec“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sociálně-právní ochrana dětí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st. přísp. na pěstounskou péči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Integrovaný dopravní systém kraje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485C66" w:rsidRDefault="00AB575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Dodatky k partnerským smlouvám a dohodám o partnerství (k projektu </w:t>
      </w:r>
    </w:p>
    <w:p w:rsidR="00485C66" w:rsidRDefault="00AB57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„Revitalizace víceúčelového sportovního areálu Mládí“)</w:t>
      </w:r>
    </w:p>
    <w:p w:rsidR="0003360F" w:rsidRDefault="000336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0F" w:rsidRDefault="000336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DF" w:rsidRDefault="001C09D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0F" w:rsidRDefault="000336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B5753" w:rsidRDefault="0003360F" w:rsidP="00AB57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3360F" w:rsidRDefault="00AB5753" w:rsidP="00AB57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6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33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3360F">
        <w:rPr>
          <w:rFonts w:ascii="Times New Roman" w:hAnsi="Times New Roman" w:cs="Times New Roman"/>
          <w:color w:val="000000"/>
          <w:sz w:val="20"/>
          <w:szCs w:val="20"/>
        </w:rPr>
        <w:t>8.4.2014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B5753" w:rsidRDefault="0003360F" w:rsidP="00AB57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3360F" w:rsidRDefault="00AB5753" w:rsidP="00AB57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6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33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3360F">
        <w:rPr>
          <w:rFonts w:ascii="Times New Roman" w:hAnsi="Times New Roman" w:cs="Times New Roman"/>
          <w:color w:val="000000"/>
          <w:sz w:val="20"/>
          <w:szCs w:val="20"/>
        </w:rPr>
        <w:t>8.4.2014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B5753" w:rsidRDefault="0003360F" w:rsidP="00AB57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03360F" w:rsidRDefault="00AB5753" w:rsidP="00AB575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36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33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3360F">
        <w:rPr>
          <w:rFonts w:ascii="Times New Roman" w:hAnsi="Times New Roman" w:cs="Times New Roman"/>
          <w:color w:val="000000"/>
          <w:sz w:val="20"/>
          <w:szCs w:val="20"/>
        </w:rPr>
        <w:t>8.4.2014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 v Žatci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pozemku orné půdy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4614/54 o výměře 1268 m2 v k.ú. Žatec k výstavbě RD lokalita Kamenný vršek v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2.482.744,- Kč a poplatky spojené s provedením smlouvy, dále doporučuje ZM schválit tyto podmínky: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pozemku k výstavbě RD je stanovena částkou 1.958,- Kč za 1 m2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950,- Kč za 1 m2 bude zaplacena před podpisem kupní smlouvy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1.008,- Kč za 1 m2 bude zaplacena do 4 let od podpisu kupní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smlouvy, její úhrada bude zajištěna prostřednictvím přímé vykonatelnosti, v případě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dokončení stavby RD (dokončení stavby se rozumí vydání pravomocného rozhodnutí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stavebního úřadu o povolení užívání stavby) do 4 let od podpisu kupní smlouvy bude tato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kupní ceny ve výši 1.008,- Kč za m2 převáděného pozemku prominuta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zřízení věcného práva předkupního pro Město Žatec po dobu 4 let ode dne vkladu do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katastru nemovitostí za zaplacenou část kupní ceny.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smlouva musí být podepsána do 2 měsíců ode dne schválení Zastupitelstvem města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formou notářského zápisu.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žádosti Fotbalového klubu Slavoj Žatec – Občanské sdružení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podnájmem prostoru hlavní restaurační místnosti a příslušejících sociálních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včetně kuchyně v č.p. 1635 v Žatci a terasy na pozemku st.p.č. 5736 v k.ú. Žatec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provozování hostinské činnosti na dobu určitou do 31.12.2016, podnájemce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Žatecký pivovar, spol. s r.o.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garáže v budově č.e. 2465 ul. Písečná v Žatci</w:t>
      </w:r>
    </w:p>
    <w:p w:rsidR="0003360F" w:rsidRDefault="0003360F" w:rsidP="005C16C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garáže č. 1 v budově č.e. 2465 ul. Písečná v Žatci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 na dobu neurčitou od 15.04.2014 za měsíční nájemné 1.281,- Kč bez DPH.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 v Žatci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volných bytových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jednotek: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2555/13 ul. Černobýla v Žatci o velikosti 1+2, plocha bytu 60,90 m2 s podílem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757 m2 v k.ú. Žatec o velikosti 609/41632 vzhledem k celku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562.017,- Kč a poplatky spojené s provedením smlouvy,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2816/14 ul. Písečná v Žatci o velikosti 1+3, plocha bytu 68,20 m2 s podílem společných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budovy č.p. 2815, 2816 v Žatci a podílem pozemku st.p.č. 5044 o výměře 680 m2 v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o velikosti 682/28304 vzhledem k celku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577.814,- Kč a poplatky spojené s provedením smlouvy,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2819/13 ul. Písečná v Žatci o velikosti 1+3, plocha bytu 68,50 m2 s podílem společných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budovy č.p. 2817, 2818, 2819 v Žatci a podílem pozemku st.p.č. 5040 o výměře 1043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o velikosti 685/42456 vzhledem k celku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570.084,- Kč a poplatky spojené s provedením smlouvy,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2833/28 ul. Dr. Václava Kůrky v Žatci o velikosti 0+2, plocha bytu 39,10 m2 s podílem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391/40636 vzhledem k celku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386.800,- Kč a poplatky spojené s provedením smlouvy.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„NTL plynovod a přípojky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30 RD – Žatec, U Flory“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924/10 ze dne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08.10.2010 zřízení věcného břemene pro společnost Správa inženýrských sítí, s.r.o.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„NTL plynovod a přípojky pro 30 RD – Žatec, U Flory“ na pozemcích města: p.p.č.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4578/1, p.p.č. 6961/2 v k.ú. Žatec, jejímž obsahem je právo ke stavbě plynárenského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zařízení, právo neomezeného přístupu a příjezdu k soustavě v souvislosti se zřizováním,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provozem, opravami a údržbou, právo ochranného pásma a právo oprávněné strany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– stavební úpravy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STL a NTL plynovodů a přípojek"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1067/12 ze dne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18.12.2012 zřízení věcného břemene pro společnost RWE GasNet, s.r.o. na stavbu „Žatec –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stavební úpravy STL a NTL plynovodů a přípojek – ul. Černobýla, Husova, Malínská“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města“ p.p.č. 5564/4, p.p.č. 5564/7, p.p.č. 5564/8, p.p.č. 5564/24, p.p.č.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5564/39, p.p.č. 5564/46, p.p.č. 5577/6, p.p.č. 5615/3, p.p.č. 5616/4, p.p.č. 5616/15, p.p.č.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5617/6, p.p.č. 5660/4, p.p.č. 6993/5, p.p.č. 7016/3 v k.ú. Žatec, jejímž obsahem je právo ke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stavbě plynárenského zařízení, právo neomezeného přístupu a příjezdu k soustavě v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souvislosti se zřizováním, provozem, opravami a údržbou, právo ochranného pásma a právo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U Flory – horkovod“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1100/11 ze dne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05.12.2011 zřízení věcného břemene pro společnost Správa inženýrských sítí, s.r.o.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„Žatec, U Flory - horkovod“ na pozemku města p.p.č. 4578/1 v k.ú. Žatec, jejímž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je uložení horkovodu do země, právo ochranného pásma a právo oprávněné strany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sz w:val="24"/>
          <w:szCs w:val="24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U Flory, rozšíření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pro 28 RD – splašková kanalizace a vodovod“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868/10 ze dne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20.09.2010 zřízení věcného břemene pro společnost Správa inženýrských sítí, s.r.o.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„Žatec, ul. U Flory, rozšíření IS pro 28 RD – splašková kanalizace a vodovod“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města: p.p.č. 6961/1, p.p.č. 4578/1 a p.p.č. 4578/39 PK 6961 v k.ú. Žatec,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je uložení potrubního vedení vodovodu a kanalizace do země, právo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 o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6283/6"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„vodovodní přípojka pro p.p.č. 6283/6, lokalita Černovka, k.ú. Žatec“ na pozemku města p.p.č. 6290/2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</w:t>
      </w:r>
      <w:r w:rsidR="005C1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dní přípojka pro p.p.č. 6290/10“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6290/10, lokalita Černovka, k.ú. Žatec“ na pozemku města p.p.č. 6290/2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16CF" w:rsidRDefault="005C16C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16CF" w:rsidRDefault="005C16C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6281/1"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6281/1, lokalita Černovka, k.ú. Žatec“ na pozemcích města: p.p.č. 6262/20 a p.p.č. 6281/2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</w:t>
      </w:r>
      <w:r w:rsidR="005C1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dní přípojka pro p.p.č. 6290/12“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6290/12, lokalita Černovka, k.ú. Žatec“ na pozemku města p.p.č. 6290/2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6283/3"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6283/3, lokalita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Černovka, k.ú. Žatec“ na pozemku města p.p.č. 6262/20 v k.ú. Žatec, jejímž obsahem bude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vodovodní přípojky, právo ochranného pásma a právo oprávněné strany vyplývající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zákona č. 274/2001 Sb., zákon o vodovodech a kanalizacích, ve znění pozdějších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6262/33"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6262/33, lokalita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Černovka, k.ú. Žatec“ na pozemku města p.p.č. 6262/20 v k.ú. Žatec, jejímž obsahem bude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vodovodní přípojky, právo ochranného pásma a právo oprávněné strany vyplývající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zákona č. 274/2001 Sb., zákon o vodovodech a kanalizacích, ve znění pozdějších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„Vodovod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kanalizace, Stroupečská, Žatec – </w:t>
      </w:r>
      <w:r w:rsidR="005C1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Severočeská vodárenská společnost a.s. a investora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 a kanalizace, Stroupečská, Žatec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pozemcích města: p.p.č. 631/1, p.p.č. 656/3, p.p.č. 656/4, p.p.č. 671/1, p.p.č. 671/2, p.p.č. 6836/2, p.p.č. 6836/1 a p.p.č. 6837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679/3, ul. Stroupečská"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679/3,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ul. Stroupečská, k.ú. Žatec“ na pozemku města p.p.č. 6836/2 v k.ú. Žatec, jejímž obsahem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678/4, ul. Stroupečská"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678/4, ul.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Stroupečská, k.ú. Žatec“ na pozemku města p.p.č. 6836/2 v k.ú. Žatec, jejímž obsahem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zahradu na p.p.č. 6290/9, ul. Čeradická"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zahradu na p.p.č. 6290/9 ul. Čeradická, k.ú. Žatec“ na pozemcích města: p.p.č. 6289/2 a p.p.č. 6317/6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RD č.p. 3133, ul. Čeradická"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RD č.p. 3133, ul. Čeradická, k.ú. Žatec“ na pozemcích města: p.p.č. 6290/2, p.p.č. 6317/6, p.p.č. 6290/11 a p.p.č. 6289/2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16CF" w:rsidRDefault="005C16C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16CF" w:rsidRDefault="005C16C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objekt na st.p.č. 4221"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objekt na st.p.č. 4221, ul.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Čeradická, k.ú. Žatec“ na pozemcích města: p.p.č. 6290/2 a p.p.č. 6317/6 v k.ú. Žatec,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zřízení vodovodní přípojky, právo ochranného pásma a právo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objekt na st.p.č. 4172"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objekt na st.p.č.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4172, ul. Čeradická, k.ú. Žatec“ na pozemcích města: p.p.č. 6290/2 a p.p.č. 6317/6 v k.ú.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jejímž obsahem bude zřízení vodovodní přípojky, právo ochranného pásma a právo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č.p. 703, ul. Šafaříkova"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č.p. 703, ul. Šafaříkova,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k.ú. Žatec“ na pozemcích města: p.p.č. 4486/2 a p.p.č. 4486/8 v k.ú. Žatec, jejímž obsahem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753" w:rsidRDefault="00AB5753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„11010-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048557, TMCZ Žatec, Mostecká OK“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Telefónica Czech Republic, a.s. na stavbu „11010-048557, TMCZ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Mostecká OK“ na pozemku města p.p.č. 6867/1  v k.ú. Žatec, jejímž obsahem bude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vedení telekomunikačního optického kabelu, vyplývající ze zákona č. 127/2005 Sb., 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elektronických komunikacích, ve znění pozdějších předpisů.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„Vjezd ke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garáži, Žatec – </w:t>
      </w:r>
      <w:r w:rsidR="005C1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„Vjezd ke garáži, Žatec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přes pozemek města p.p.č. 7161/1 v k.ú. Žatec, jejímž obsahem bude právo zřízení a provozování vjezdu, právo přístupu a příjezdu přes pozemek v souvislosti se zřízením, provozem, opravou a údržbou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vjezdu.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8.5.2014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2/2014 a současně bere na vědomí výkaz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ke dni 31.01.2014.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„ZŠ 28. října č.p. 1019, Žatec – Zajištění výměny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vzduchu v I. PP dle hygienických předpisů“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Zásadami a postupy Města Žatec pro zadávání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zakázek – cenová poptávka schvaluje pořadí na prvních třech místech při</w:t>
      </w:r>
      <w:r w:rsidR="005C1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  nabídek  na akci  „ZŠ 28. října č.p. 1019, Žatec – Zajištění výměny vzduchu v I. PP dle hygienických předpisů“ takto: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EXIMET PLAST s.r.o., Bílý vrch 925, 438 01 Žatec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NOVOSTAVBY Žatec, Tyršova 269, 438 01 Žatec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AZISAV s.r.o., Dobříčany 4, 438 01 Žatec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– „Zajištění sběru, přepravy, využití a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odstranění komunálních odpadů na katastrálním území </w:t>
      </w:r>
      <w:r w:rsidR="005C1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města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Žatec"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otevřeného řízení podle ustanovení § 27 zákona č.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137/2006 Sb., o veřejných zakázkách v platném znění (dále jen „zákona o VZ“) v souladu se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Zásadami a postupy pro zadávání veřejných zakázek Města Žatec s názvem „Zajištění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sběru, přepravy, využití a odstranění komunálních odpadů na katastrálním území města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v podobě zadávací dokumentace včetně příloh.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a náhradníky hodnotící komise, která dle § 71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o VZ zároveň plní funkci komise pro otevírání obálek.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pro realizaci stavby „Regenerace pravého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břehu Ohře – I. etapa, Žatec“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k podání nabídky na veřejnou zakázku na stavební práce,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zadanou jako zakázku malého rozsahu v souladu se zněním zákona č. 137/2006 Sb., 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zakázkách, v platném znění a podmínkami stanovenými Zásadami a postupy pro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Žatec na zhotovitele stavby „Regenerace pravého břehu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Ohře – I. etapa, Žatec“ stanovené zadávací dokumentací pro výběr zhotovitele a schvaluje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okruh zájemců, kterým bude výzva zaslána.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sociálně-právní ochrana dětí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1.306.000,00 Kč, a to zapojení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 neinvestiční účelová dotace z Ministerstva práce a sociálních věcí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činnosti vykonávané obcemi s rozšířenou působností v oblasti sociálně-právní ochrany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ve výši 1.305.694,00 Kč.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753" w:rsidRDefault="00AB5753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st. přísp. na pěstounskou péči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144.000,00 Kč, a to zapojení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13 010 – státní příspěvek Úřadu práce ČR na výkon pěstounské péče dle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ve výši 144.000,00 Kč.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Integrovaný dopravní systém kraje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zapojení městské hromadné dopravy v Žatci do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integrovaného dopravního systému Ústeckého kraje.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Žatec, Dvořákova 27, Žatec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Mgr. Martina Veselého a nesouhlasí s čerpáním investičního fondu organizace v celkové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240.000,- Kč na financování prací spojených s instalací oponové dráhy, mechanismu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posuvu a opony.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České rady dětí a mládeže o použití městského znaku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 potřeby neziskového festivalu na podporu voleb do Evropského parlamentu s názvem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„Vím, proč volím on tour“ a v souladu s § 102, odst. 3, zákona č. 128/2000 Sb., o obcích, v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žádost schvaluje.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a současně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příspěvek </w:t>
      </w:r>
      <w:r w:rsidR="00D72EC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pořádání jednodenního hudebního festivalu ve výši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20.000,- Kč, který byl navržen komisí pro kulturu a cestovní ruch dle jejího zápisu ze dne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26.03.2014.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Dodatky k partnerským smlouvám a dohodám o partnerství (k projektu </w:t>
      </w:r>
    </w:p>
    <w:p w:rsidR="0003360F" w:rsidRDefault="0003360F" w:rsidP="000336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„Revitalizace víceúčelového sportovního areálu Mládí“)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dodatků k partnerským smlouvám a dohodám o </w:t>
      </w:r>
    </w:p>
    <w:p w:rsidR="0003360F" w:rsidRDefault="0003360F" w:rsidP="000336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partnerství k projektu „Revitalizace víceúčelového sportovního areálu Mládí“.</w:t>
      </w:r>
    </w:p>
    <w:p w:rsidR="0003360F" w:rsidRDefault="0003360F" w:rsidP="0003360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15.4.2014</w:t>
      </w:r>
    </w:p>
    <w:p w:rsidR="0003360F" w:rsidRDefault="0003360F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AB5753" w:rsidRDefault="00AB5753" w:rsidP="00AB575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B5753" w:rsidRPr="0016158C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B5753" w:rsidRPr="00582CF5" w:rsidTr="009346EA">
        <w:trPr>
          <w:cantSplit/>
          <w:trHeight w:val="344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  <w:tr w:rsidR="00AB5753" w:rsidRPr="00582CF5" w:rsidTr="009346EA">
        <w:trPr>
          <w:cantSplit/>
          <w:trHeight w:val="393"/>
        </w:trPr>
        <w:tc>
          <w:tcPr>
            <w:tcW w:w="937" w:type="dxa"/>
          </w:tcPr>
          <w:p w:rsidR="00AB5753" w:rsidRPr="00582CF5" w:rsidRDefault="00AB5753" w:rsidP="009346E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B5753" w:rsidRPr="00582CF5" w:rsidRDefault="00AB5753" w:rsidP="009346EA">
            <w:pPr>
              <w:jc w:val="center"/>
              <w:rPr>
                <w:sz w:val="20"/>
              </w:rPr>
            </w:pPr>
          </w:p>
        </w:tc>
      </w:tr>
    </w:tbl>
    <w:p w:rsidR="00AB5753" w:rsidRDefault="00AB5753" w:rsidP="0003360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360F" w:rsidRDefault="0003360F" w:rsidP="0003360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03360F" w:rsidRDefault="0003360F" w:rsidP="00AB57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674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74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3623F" w:rsidRDefault="0033623F" w:rsidP="00AB57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23F" w:rsidRDefault="0033623F" w:rsidP="00AB57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23F" w:rsidRDefault="0033623F" w:rsidP="00AB57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23F" w:rsidRDefault="0033623F" w:rsidP="00AB575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23F" w:rsidRDefault="0033623F" w:rsidP="0033623F">
      <w:pPr>
        <w:pStyle w:val="Nadpis1"/>
      </w:pPr>
      <w:r>
        <w:t>Za správnost vyhotovení: Pavlína Kloučková</w:t>
      </w:r>
    </w:p>
    <w:p w:rsidR="0033623F" w:rsidRDefault="0033623F" w:rsidP="0033623F">
      <w:pPr>
        <w:jc w:val="both"/>
        <w:rPr>
          <w:sz w:val="24"/>
        </w:rPr>
      </w:pPr>
    </w:p>
    <w:p w:rsidR="0033623F" w:rsidRDefault="0033623F" w:rsidP="0033623F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3623F">
      <w:footerReference w:type="default" r:id="rId9"/>
      <w:pgSz w:w="11899" w:h="16841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5F" w:rsidRDefault="00296C5F" w:rsidP="001C09DF">
      <w:pPr>
        <w:spacing w:after="0" w:line="240" w:lineRule="auto"/>
      </w:pPr>
      <w:r>
        <w:separator/>
      </w:r>
    </w:p>
  </w:endnote>
  <w:endnote w:type="continuationSeparator" w:id="0">
    <w:p w:rsidR="00296C5F" w:rsidRDefault="00296C5F" w:rsidP="001C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4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46EA" w:rsidRDefault="009346EA" w:rsidP="001C09D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65BF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65BF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46EA" w:rsidRDefault="00934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5F" w:rsidRDefault="00296C5F" w:rsidP="001C09DF">
      <w:pPr>
        <w:spacing w:after="0" w:line="240" w:lineRule="auto"/>
      </w:pPr>
      <w:r>
        <w:separator/>
      </w:r>
    </w:p>
  </w:footnote>
  <w:footnote w:type="continuationSeparator" w:id="0">
    <w:p w:rsidR="00296C5F" w:rsidRDefault="00296C5F" w:rsidP="001C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F"/>
    <w:rsid w:val="00004B0F"/>
    <w:rsid w:val="0003360F"/>
    <w:rsid w:val="000F65BF"/>
    <w:rsid w:val="001C09DF"/>
    <w:rsid w:val="00296C5F"/>
    <w:rsid w:val="0033623F"/>
    <w:rsid w:val="00485C66"/>
    <w:rsid w:val="004F2B21"/>
    <w:rsid w:val="005046CE"/>
    <w:rsid w:val="005564F2"/>
    <w:rsid w:val="005C16CF"/>
    <w:rsid w:val="005F0614"/>
    <w:rsid w:val="00674F2B"/>
    <w:rsid w:val="009346EA"/>
    <w:rsid w:val="00AB5753"/>
    <w:rsid w:val="00BA6AB8"/>
    <w:rsid w:val="00D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62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9DF"/>
  </w:style>
  <w:style w:type="paragraph" w:styleId="Zpat">
    <w:name w:val="footer"/>
    <w:basedOn w:val="Normln"/>
    <w:link w:val="ZpatChar"/>
    <w:uiPriority w:val="99"/>
    <w:unhideWhenUsed/>
    <w:rsid w:val="001C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DF"/>
  </w:style>
  <w:style w:type="paragraph" w:styleId="Textbubliny">
    <w:name w:val="Balloon Text"/>
    <w:basedOn w:val="Normln"/>
    <w:link w:val="TextbublinyChar"/>
    <w:uiPriority w:val="99"/>
    <w:semiHidden/>
    <w:unhideWhenUsed/>
    <w:rsid w:val="009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6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623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623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623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62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9DF"/>
  </w:style>
  <w:style w:type="paragraph" w:styleId="Zpat">
    <w:name w:val="footer"/>
    <w:basedOn w:val="Normln"/>
    <w:link w:val="ZpatChar"/>
    <w:uiPriority w:val="99"/>
    <w:unhideWhenUsed/>
    <w:rsid w:val="001C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DF"/>
  </w:style>
  <w:style w:type="paragraph" w:styleId="Textbubliny">
    <w:name w:val="Balloon Text"/>
    <w:basedOn w:val="Normln"/>
    <w:link w:val="TextbublinyChar"/>
    <w:uiPriority w:val="99"/>
    <w:semiHidden/>
    <w:unhideWhenUsed/>
    <w:rsid w:val="009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6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623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623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623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A88B-2974-4373-AC7A-C18CCB83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4430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Kloučková</dc:creator>
  <cp:lastModifiedBy>Henzl Václav, Ing.</cp:lastModifiedBy>
  <cp:revision>2</cp:revision>
  <cp:lastPrinted>2014-04-08T11:05:00Z</cp:lastPrinted>
  <dcterms:created xsi:type="dcterms:W3CDTF">2014-04-09T09:22:00Z</dcterms:created>
  <dcterms:modified xsi:type="dcterms:W3CDTF">2014-04-09T09:22:00Z</dcterms:modified>
</cp:coreProperties>
</file>