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61" w:rsidRDefault="006333E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E3D61" w:rsidRDefault="009D42AA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EB12DD" wp14:editId="023F5087">
            <wp:simplePos x="0" y="0"/>
            <wp:positionH relativeFrom="column">
              <wp:posOffset>2178050</wp:posOffset>
            </wp:positionH>
            <wp:positionV relativeFrom="paragraph">
              <wp:posOffset>112395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E0">
        <w:rPr>
          <w:rFonts w:ascii="Arial" w:hAnsi="Arial" w:cs="Arial"/>
          <w:sz w:val="24"/>
          <w:szCs w:val="24"/>
        </w:rPr>
        <w:tab/>
      </w:r>
      <w:r w:rsidR="006333E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E3D61" w:rsidRDefault="006333E0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0E3D61" w:rsidRDefault="006333E0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4.2.2016</w:t>
      </w:r>
    </w:p>
    <w:p w:rsidR="000E3D61" w:rsidRDefault="006333E0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 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75  /16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0E3D61" w:rsidRDefault="006333E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teplárenské, a.s. ze dne 04.01.2016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„Veřejné osvětlení v lokalitě Na Popelišti, Žatec“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smlouva – „Žatec, Pod Kamenným Vrškem - vodovod a kanalizace </w:t>
      </w:r>
    </w:p>
    <w:p w:rsidR="000E3D61" w:rsidRDefault="006333E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II. etapa, část B“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ke smlouvě o nájmu nemovitostí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směnu, pacht části pozemku v majetku města a</w:t>
      </w:r>
    </w:p>
    <w:p w:rsidR="000E3D61" w:rsidRDefault="006333E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náhradu za bonitaci půdy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propachtovat pozemek z majetku města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v majetku města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do majetku města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farmářských trhů v roce 2016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Žatec, p.o. – odpisový plán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2016 – PO Městská knihovna Žatec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2016 – PO Regionální muzeum K. A. Polánka Žatec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2016 – PO Městské divadlo Žatec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– Městské divadlo Žatec, příspěvková organizace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PO Kamarád-LORM Žatec na rok 2016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– preventivní ohnisková deratizace 2016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dopravní výchovy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4. Q. 2015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vratka dotace na odpadové hospodářství 2015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výkon státní správy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školní družiny – ZŠ a </w:t>
      </w:r>
    </w:p>
    <w:p w:rsidR="000E3D61" w:rsidRDefault="006333E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Jižní 2777, okres Louny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výsledcích z veřejnosprávních kontrol v příspěvkové organizaci </w:t>
      </w:r>
    </w:p>
    <w:p w:rsidR="000E3D61" w:rsidRDefault="006333E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podpory regionální kulturní činnosti na rok 2016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č. 782/2016 o poskytnutí finančních prostředků z rozpočtu </w:t>
      </w:r>
    </w:p>
    <w:p w:rsidR="000E3D61" w:rsidRDefault="006333E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Státního fondu dopravní infrastruktury na rok 2016</w:t>
      </w:r>
    </w:p>
    <w:p w:rsidR="000E3D61" w:rsidRDefault="00633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ÚOHS – veřejná zakázka</w:t>
      </w:r>
    </w:p>
    <w:p w:rsidR="009E6364" w:rsidRDefault="009E63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9E6364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JUDr. Karel Krčmárik, Ing. Tomáš Petříček, p. Jaroslav Hladký.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13 - Podnájemní smlouva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40 - Volby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40 - Program podpory regionální kulturní činnosti na rok 2016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41 - Smlouva č. 782/2016 o poskytnutí finančních prostředků z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Státního fondu dopravní infrastruktury na rok 2016 na projekt „Páteřní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cyklostezka Ohře – trasa Litoměřice – (Boč) –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erštejn, úsek č. 3“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42 - Rozpočtová změna - ÚOHS - veřejná zakázka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43 - Různé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44 - Diskuze a podněty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45 - Usnesení a závěr.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22.01.2016.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prosinec 2015.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teplárenské, a.s. ze dne 04.01.2016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ze zasedání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Žatecké teplárenské, a.s. ze dne 04.01.2016.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„Veřejné osvětlení v lokalitě Na Popelišti,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výzvu k podání nabídky na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veřejnou zakázku malého rozsahu na stavební práce, zadané v souladu se Zásadami a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na zhotovitele stavby „Veřejné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osvětlení v lokalitě Na Popelišti, Žatec“ a schvaluje základní okruh zájemců, kterým bude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výzva zaslána.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návrh SoD k předmětné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členy hodnotící komise,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která dle § 71 odst. 3 zákona zároveň plní funkci komise pro otevírání obálek.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Nájemní smlouva – „Žatec, Pod Kamenným Vrškem - vodovod a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kanalizace II. etapa, část B“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Nájemní smlouvu na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vodovodu a kanalizace „Žatec, Pod Kamenným vrškem - vodovod a kanalizace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etapa, část B“ Severočeské vodárenské společnosti a.s. Teplice ve výši 1.000,00 Kč/rok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DPH a ukládá starostce města Žatce podepsat nájemní smlouvu.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ke smlouvě o nájmu nemovitostí</w:t>
      </w:r>
    </w:p>
    <w:p w:rsidR="009E6364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dodatku č. 4 ke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smlouvě o nájmu nemovitostí ze dne 27.03.2003 ve znění dodatku č. 1-3 se spolkem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Fotbalový klub Slavoj Žatec - Občanské sdružení, IČ 70200025 v předloženém znění.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</w:t>
      </w:r>
      <w:r w:rsidR="00627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směnu, pacht části pozemku v majetku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a náhradu za bonitaci půdy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ukládá odboru rozvoje a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zveřejnit po dobu 30 dnů záměr města směnit část pozemku p.p.č. 3882/7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47 m2 v k.ú. Žatec, zaps. na LV 388 s vlastnickým právem pro 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za část pozemku p.p.č. 3884/1 zahrada o výměře 47 m2 v k.ú. Žatec ve vlastnictví města a dále odboru rozvoje a majetku města ukládá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zveřejnit po dobu 30 dnů záměr města propachtovat část pozemku p.p.č. 3884/1 zahrada o výměře 200 m2 v k.ú. Žatec za účelem rozšíření stávající zahrady za pachtovné ve výši 1,00 Kč/m2/rok.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propachtovat pozemek z majetku města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30 dnů záměr města propachtovat pozemek p.p.č. 2389 orná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půda o výměře 4.097 m2 v k.ú. Holedeč za minimální pachtovné ve výši 771,00 Kč/rok k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zemědělské činnosti.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v majetku města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odkládá projednání nájmu pozemku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2436/10 zastavěná plocha a nádvoří o výměře 20 m2 v k.ú. Žatec pod stavbou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garáže 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31.12.2016, za nájemné ve výši 1.000,00 Kč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ročně.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do majetku města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pozemek p.p.č.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7154/1 ostatní plocha o výměře 139 m2 v k.ú. Žatec z majetku ČR  - Ministerstva obrany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 do majetku Města Žatce a současně schvaluje text Smlouvy o bezúplatném převodu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věci ve veřejném zájmu č. 1577314272.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farmářských trhů v roce 2016</w:t>
      </w:r>
    </w:p>
    <w:p w:rsidR="009D42AA" w:rsidRDefault="009D42AA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E6364">
        <w:rPr>
          <w:rFonts w:ascii="Times New Roman" w:hAnsi="Times New Roman" w:cs="Times New Roman"/>
          <w:color w:val="000000"/>
          <w:sz w:val="24"/>
          <w:szCs w:val="24"/>
        </w:rPr>
        <w:t>stupitelstvo města Žatce v působnosti rady města odkládá projednání smlouvy o pořádání farmářských trhů na náměstí Svobody v Žatci ve dnech 02.03., 16.03., 30.03., 13.04., 27.04., 11.05., 25.05., 08.06.,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364">
        <w:rPr>
          <w:rFonts w:ascii="Times New Roman" w:hAnsi="Times New Roman" w:cs="Times New Roman"/>
          <w:color w:val="000000"/>
          <w:sz w:val="24"/>
          <w:szCs w:val="24"/>
        </w:rPr>
        <w:t>22.06., 14.09., 30.09., 12.10., 26.10., 09.11. a 23.11.2016 s p. Tomášem Keplem, IČ 76625478.</w:t>
      </w:r>
    </w:p>
    <w:p w:rsidR="009D42AA" w:rsidRDefault="009D42AA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Technické služby města Žatec, p.o. – odpisový plán</w:t>
      </w:r>
    </w:p>
    <w:p w:rsidR="009E6364" w:rsidRDefault="009E6364" w:rsidP="009D42A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odpisový plán Technických služeb města Žatec,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na rok 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užití znaku Města Žatce pro vědecké účely a v souladu s § 102, odst. 3, zákona č. 128/2000 Sb., o obcích, v platném znění, žádost schvaluje.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2016 – PO Městská knihovna Žatec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ust. § 31 odst. 1 písm. a)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250/2000 Sb., o rozpočtových pravidlech územních rozpočtů, v platném znění,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projednalo a schvaluje dle návrhu odpisový plán příspěvkové organizace Městská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knihovna Žatec na rok 2016 a to v celkové výši 20.328,00 Kč.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2016 – PO Regionální muzeum K. A. Polánka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ust. § 31, odst. 1, písm.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zákona č. 250/2000 Sb., o rozpočtových pravidlech územních rozpočtů, v platném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znění, projednalo a schvaluje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le návrhu odpisový plán příspěvkové organizace Regionální muzeum K. A. Polánka Žatec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rok 2016 a to v celkové výši 720.480,00 Kč.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2016 – PO Městské divadlo Žatec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ust. § 31, odst. 1, písm.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zákona č. 250/2000 Sb., o rozpočtových pravidlech územních rozpočtů, v platném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znění, projednalo a schvaluje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le návrhu odpisový plán příspěvkové organizace Městské divadlo Žatec na rok 2016 a to v celkové výši 528.523,54 Kč.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– Městské divadlo Žatec, příspěvková organizace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souhlasí s vyplacením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mimořádné odměny řediteli Městského divadla Žatec, příspěvková organizace Mgr.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Martinu Veselému v navržené výši.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</w:t>
      </w:r>
      <w:r w:rsidR="009D4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souhlasí s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 v DPS U Hřiště 2512) na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od 14.01.2016 do 13.01.2019.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</w:t>
      </w:r>
      <w:r w:rsidR="009D4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nesouhlasí s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v bytě v DPS s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PO Kamarád-LORM Žatec na rok 2016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Žatce, v souladu s ustanovením §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31, odst. 1. písm. a) zákona č. 250/2000 Sb., o rozpočtových pravidlech územních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rozpočtů, ve znění pozdějších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předpisů, projednalo a schvaluje odpisový plán dlouhodobého majetku na rok 2016 příspěvkové organizace Kamarád-LORM v Žatci v celkové výši 29.160,00 Kč.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– preventivní ohnisková deratizace 2016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uzavření smlouvy o dílo se společností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Agro ZZN, a.s., IČ 45148082, V Lubnici 2333, 269 26 Rakovník za účelem zajištění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preventivní ohniskové deratizace ve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městě Žatci na rok 2016 a ukládá starostce města předloženou smlouvu o dílo podepsat.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dopravní výchovy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smlouvu na zajištění dopravní výchovy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dětí ve městě Žatci se společností Autoškola Janouš s.r.o., IČ 04418077 na období od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01.01.2016 do 31.12.2016.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vyhodnocení Smlouvy o zajištění dopravní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výchovy v roce 2015.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a bere na vědomí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dopravní komise ze dne 20.01.2016.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01/16 a schvaluje v souvislosti s vyhláškou č. 294/2015 Sb., kterou se provádějí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provozu na pozemních komunikacích, vyznačení symbolu „3,5 t“ na stávající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značky č. „B4 – zákaz vjezdu nákladních vozidel“ na území města Žatce.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03/16 a schvaluje postupné vyznačení parkovacích míst vodorovným dopravním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značením na parkovištích v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 doporučením dopravní komise.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05/16 a schvaluje osazení dopravních značek č. „B28 – zákaz zastavení“ s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dodatkovou tabulkou č. „E8a a E8c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začátek a konec úseku“ v ul. Šafaříkova v úseku od ul. Dukelské za vjezd do areálu společnosti Chmel-stav a neschvaluje umístění dopravní značky č „B29 – zákaz stání“ v ul. Šafaříkova v úseku od vjezdu do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areálu společnosti Chmel-stav k ul. Dukelské.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4. Q. 2015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37.000,00 Kč, a to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Rozpočtová změna bude platná </w:t>
      </w:r>
    </w:p>
    <w:p w:rsidR="009D42AA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připsání finančních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prostředků na účet města Žatce.</w:t>
      </w:r>
    </w:p>
    <w:p w:rsidR="009D42AA" w:rsidRDefault="009D42AA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4. čtvrtletí roku 2015 ve výši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37.105,00 Kč.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vratka dotace na odpadové hospodářství 2015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1.294.000,00 Kč, a to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vratky účelové dotace na likvidaci komunálního odpadu v roce 2015 odvedené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příspěvkovou organizací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Žatce, Čeradická 1014, Žatec do rozpočtu města.</w:t>
      </w:r>
    </w:p>
    <w:p w:rsidR="009D42AA" w:rsidRDefault="009D42AA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739-3639-2229, org. 5091      + 1.294.000,00 Kč (přijetí vratky)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+ 1.294.000,00 Kč (RF).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výkon státní správy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20.045.800,00 Kč, a to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příspěvku na výkon státní správy v působnosti obcí na rok 2016 do rozpočtu města.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4112                  + 20.045.800,00 Kč (příspěvek na výkon st. spr.)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719-6171-2329        - 19.999.800,00 Kč (nahodilé příjmy)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46.000,00 Kč (rezervní fond).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školní družiny – ZŠ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MŠ Žatec, Jižní 2777, okres Louny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a Mateřské školy, Žatec, Jižní 2777, okres Louny Ing. Zdeňka Němce a dle ust. § 23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5 zákona č. 561/2004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 o předškolním, základním, středním, vyšším odborném a jiném vzdělávání (školský zákon), ve znění pozdějších předpisů, povoluje výjimku z nejvyššího počtu žáků ve školní družině od 01.01.2016 do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31.12.2016, a to ze 120 na 133 žáků ve čtyřech odděleních, a to následně: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oddělení 30+3 žáků,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oddělení 30+3 žáků,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oddělení 30+3 žáků,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oddělení 30+4 žáků.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se uděluje za předpokladu, že zvýšení počtu nebude na újmu kvalitě vzdělávací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a budou splněny podmínky bezpečnosti a ochrany zdraví.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E6364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výsledcích z veřejnosprávních kontrol v příspěvkové organizaci </w:t>
      </w:r>
    </w:p>
    <w:p w:rsidR="009D42AA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CZ, příspěvková organizace</w:t>
      </w:r>
    </w:p>
    <w:p w:rsidR="009E6364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výsledcích z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veřejnosprávních kontrol na místě u příspěvkové organizace Chrám Chmele a Piva CZ,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organizace, ukládá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příspěvkové organizaci odvod za porušení rozpočtové kázně a ukládá pověřenému řediteli splnit doporučení uvedená v protokolu č. 21/15 ze dne 15.01.2016.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</w:t>
      </w:r>
      <w:r w:rsidR="009D4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sociální a zdravotní komise Města Žatce ze dne 20.01.2016.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zápis z komise pro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kulturu a cestovní ruch ze dne 12.01.2016 a současně odvolává </w:t>
      </w:r>
      <w:r w:rsidR="00627D8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funkce člena komise pro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kulturu a cestovní ruch ke dni 04.02.2016.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podpory regionální kulturní činnosti na rok 2016</w:t>
      </w: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dotaci na projekt „Žatec na cestě do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UNESCO“ v rámci dotačního programu Ústeckého kraje Program podpory regionální 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kulturní činnosti na rok 2016.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č. 782/2016 o poskytnutí finančních prostředků z rozpočtu 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Státního fondu dopravní infrastruktury na rok 2016</w:t>
      </w:r>
    </w:p>
    <w:p w:rsidR="009D42AA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znění Smlouvy č. 782/2016 o poskytnutí finančních prostředků z rozpočtu Státního fondu dopravní infrastruktury na rok 2016 na realizaci projektu s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názvem</w:t>
      </w:r>
      <w:r w:rsidR="009D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„Páteřní cyklostezka Ohře – trasa Litoměřice – (Boč) – Perštejn, úsek č. 3“ a ukládá starostce města tuto smlouvu podepsat.</w:t>
      </w:r>
    </w:p>
    <w:p w:rsidR="009D42AA" w:rsidRDefault="009D42AA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E6364" w:rsidP="009D42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ÚOHS – veřejná zakázka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150.000,00 Kč na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úhradu pokuty, kterou městu vyměřil Úřad pro ochranu hospodářské soutěže - rozhodnutí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číslo: ÚOHS-S495/2013/VZ-12054/2014/523/Opi ze dne 06.06.2015 a pověřuje finanční 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odbor částku uhradit.</w:t>
      </w: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E6364" w:rsidRDefault="009E6364" w:rsidP="009E63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- 150.000,00 Kč (čerpání RF)</w:t>
      </w:r>
    </w:p>
    <w:p w:rsidR="009D42AA" w:rsidRDefault="009E6364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741-6171-5191-org. 7382     + 150.000,00 Kč (pokuty a penále)</w:t>
      </w: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AA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64" w:rsidRDefault="009D42AA" w:rsidP="009D4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6364"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9E6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9E6364" w:rsidRDefault="009E6364" w:rsidP="009D42A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27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627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627D89" w:rsidRDefault="00627D89" w:rsidP="009D42A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D89" w:rsidRDefault="00627D89" w:rsidP="009D42A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D89" w:rsidRDefault="00627D89" w:rsidP="009D42A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63E0" w:rsidRDefault="00BC63E0" w:rsidP="009D42A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63E0" w:rsidRDefault="00BC63E0" w:rsidP="00BC63E0">
      <w:pPr>
        <w:pStyle w:val="Nadpis1"/>
      </w:pPr>
      <w:r>
        <w:t>Za správnost vyhotovení: Pavlína Kloučková</w:t>
      </w:r>
    </w:p>
    <w:p w:rsidR="00BC63E0" w:rsidRDefault="00BC63E0" w:rsidP="00BC63E0">
      <w:pPr>
        <w:jc w:val="both"/>
        <w:rPr>
          <w:sz w:val="24"/>
        </w:rPr>
      </w:pPr>
    </w:p>
    <w:p w:rsidR="00BC63E0" w:rsidRDefault="00BC63E0" w:rsidP="00BC63E0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627D89" w:rsidRDefault="00627D89" w:rsidP="009D42A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627D8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AA" w:rsidRDefault="009D42AA" w:rsidP="009D42AA">
      <w:pPr>
        <w:spacing w:after="0" w:line="240" w:lineRule="auto"/>
      </w:pPr>
      <w:r>
        <w:separator/>
      </w:r>
    </w:p>
  </w:endnote>
  <w:endnote w:type="continuationSeparator" w:id="0">
    <w:p w:rsidR="009D42AA" w:rsidRDefault="009D42AA" w:rsidP="009D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4442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42AA" w:rsidRDefault="009D42AA" w:rsidP="009D42A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8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2AA" w:rsidRDefault="009D42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AA" w:rsidRDefault="009D42AA" w:rsidP="009D42AA">
      <w:pPr>
        <w:spacing w:after="0" w:line="240" w:lineRule="auto"/>
      </w:pPr>
      <w:r>
        <w:separator/>
      </w:r>
    </w:p>
  </w:footnote>
  <w:footnote w:type="continuationSeparator" w:id="0">
    <w:p w:rsidR="009D42AA" w:rsidRDefault="009D42AA" w:rsidP="009D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4"/>
    <w:rsid w:val="00081685"/>
    <w:rsid w:val="00082907"/>
    <w:rsid w:val="000E3D61"/>
    <w:rsid w:val="00627D89"/>
    <w:rsid w:val="006333E0"/>
    <w:rsid w:val="009D42AA"/>
    <w:rsid w:val="009E6364"/>
    <w:rsid w:val="00BC63E0"/>
    <w:rsid w:val="00BC6BF2"/>
    <w:rsid w:val="00D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6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2AA"/>
  </w:style>
  <w:style w:type="paragraph" w:styleId="Zpat">
    <w:name w:val="footer"/>
    <w:basedOn w:val="Normln"/>
    <w:link w:val="ZpatChar"/>
    <w:uiPriority w:val="99"/>
    <w:unhideWhenUsed/>
    <w:rsid w:val="009D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2AA"/>
  </w:style>
  <w:style w:type="character" w:customStyle="1" w:styleId="Nadpis1Char">
    <w:name w:val="Nadpis 1 Char"/>
    <w:basedOn w:val="Standardnpsmoodstavce"/>
    <w:link w:val="Nadpis1"/>
    <w:rsid w:val="00BC63E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C63E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3E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6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2AA"/>
  </w:style>
  <w:style w:type="paragraph" w:styleId="Zpat">
    <w:name w:val="footer"/>
    <w:basedOn w:val="Normln"/>
    <w:link w:val="ZpatChar"/>
    <w:uiPriority w:val="99"/>
    <w:unhideWhenUsed/>
    <w:rsid w:val="009D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2AA"/>
  </w:style>
  <w:style w:type="character" w:customStyle="1" w:styleId="Nadpis1Char">
    <w:name w:val="Nadpis 1 Char"/>
    <w:basedOn w:val="Standardnpsmoodstavce"/>
    <w:link w:val="Nadpis1"/>
    <w:rsid w:val="00BC63E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C63E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3E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6618-925E-4613-9220-2DECAA26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2458</Words>
  <Characters>14509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2016-02-05T06:46:00Z</cp:lastPrinted>
  <dcterms:created xsi:type="dcterms:W3CDTF">2016-02-05T07:15:00Z</dcterms:created>
  <dcterms:modified xsi:type="dcterms:W3CDTF">2016-02-05T07:15:00Z</dcterms:modified>
</cp:coreProperties>
</file>