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9" w:rsidRDefault="00CB305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D7119" w:rsidRDefault="00E65194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2178261</wp:posOffset>
            </wp:positionH>
            <wp:positionV relativeFrom="paragraph">
              <wp:posOffset>86995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8">
        <w:rPr>
          <w:rFonts w:ascii="Arial" w:hAnsi="Arial" w:cs="Arial"/>
          <w:sz w:val="24"/>
          <w:szCs w:val="24"/>
        </w:rPr>
        <w:tab/>
      </w:r>
      <w:r w:rsidR="00CB305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D7119" w:rsidRDefault="00CB3058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3D7119" w:rsidRDefault="00CB3058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18.1.2016</w:t>
      </w:r>
    </w:p>
    <w:p w:rsidR="003D7119" w:rsidRDefault="00CB3058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  /16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Řešení stavu souvisejícího s provozem firem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teplárenské, a.s. ze dne 26.11.2015 a ze dne 15.12.2015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investiční plán, zásobník projektů, ceny tepla,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nákladů, tržeb a zisků pro rok 2016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ÚP Žatec - žádost o prominutí spoluúčasti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Nájemní smlouva – „Žatec, Pod Kamenným Vrškem – vodovod a kanalizace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II. etapa část B“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Koncepce „Plán odpadového hospodářství Ústeckého kraje 2016 – 2025“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p.p.č. 4614/48 k výstavbě RD, lokalita Kamenný vršek v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st.p.č. 115/2 v k.ú. Bezděkov u Žatce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4043/2 v k.ú. Žatec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v k.ú. Žatec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z majetku města v k.ú. Žatec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spol. KOITO CZECH s.r.o.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Města Žatce č. 1/2016, kterou se upravují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 pohyb psů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dotaci z Programu na záchranu a obnovu kulturních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památek Ústeckého kraje pro rok 2016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na rok 2016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2015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umístění zařízení MKDS uzavřené dne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30.05.2005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Dotačních pravidel pro naplňování cílů a opatření platného 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Komunitního plánu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Termín přijímání žádostí o finanční příspěvky pro rok 2016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odpisového plánu rok 2015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2016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závazku veřejné služby na zabezpečení LPS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 speciální, Žatec – souhlas s čerpáním fondu investic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 – ZUŠ Žatec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Inspekční zpráva – ZUŠ Žatec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doplnění údaje – místa poskytovaného vzdělávání v Rejstříku škol</w:t>
      </w:r>
    </w:p>
    <w:p w:rsidR="003D7119" w:rsidRDefault="00CB305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školských zařízení – ZUŠ Žatec, okres Louny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tělovýchovy a sportu</w:t>
      </w:r>
    </w:p>
    <w:p w:rsidR="003D7119" w:rsidRDefault="00CB305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E651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1/16</w:t>
      </w:r>
      <w:r>
        <w:rPr>
          <w:rFonts w:ascii="Arial" w:hAnsi="Arial" w:cs="Arial"/>
          <w:sz w:val="24"/>
          <w:szCs w:val="24"/>
        </w:rPr>
        <w:tab/>
      </w:r>
      <w:r w:rsidR="00E6519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5A2AB2" w:rsidRDefault="005A2AB2" w:rsidP="00E65194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Jaroslava Raganová, Mgr. Jiří Karas, p. Vladimír Martinovský.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8a - Žatecká teplárenská, a.s. – zápisy ze zasedání představenstva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Žatecké teplárenské, a.s. ze dne 26.11.2015 a ze dne 15.12.2015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11 - Malá vodní elektrárna na pravém břehu Ohře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23 - Žádost společnosti Landreal s.r.o. o zřízení věcného břemene -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stavba 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MVE Žatec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44 - Volby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44 - Přijetí finančního daru.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Řešení stavu souvisejícího s provozem firem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starostce města, aby se ve spolupráci se správními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orgány podílela na řešení neuspokojivého stavu souvisejícího s provozem firem v areálu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bývalé šroubárny a bývalého cukrovaru, aby se zaměřila na zlepšení životního prostředí a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životních podmínek dotčených obyvatel působením negativních imisí. Bezodkladně řešit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nadměrný hluk, dodržování nočního klidu a eliminaci prachu a pachu.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07.01.2016.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listopad 2015 včetně rozvahy a výkazu zisku a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ztráty ke dni 30.11.2015.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ze zasedání představenstva Žatecké </w:t>
      </w:r>
    </w:p>
    <w:p w:rsidR="00E65194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519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teplárenské, a.s. ze dne 26.11.2015 a ze dne 15.12.2015</w:t>
      </w:r>
    </w:p>
    <w:p w:rsidR="005A2AB2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zápisy ze zasedání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Žatecké teplárenské, a.s. ze dne 26.11.2015 a ze dne 15.12.2015.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investiční plán, zásobník projektů, ceny </w:t>
      </w:r>
    </w:p>
    <w:p w:rsidR="00E65194" w:rsidRDefault="00E65194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tepla, plán nákladů, tržeb a zisků pro rok 2016</w:t>
      </w:r>
    </w:p>
    <w:p w:rsidR="005A2AB2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společnosti Žatecká teplárenská, a.s.: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schvaluje investiční plán společnosti Žatecká teplárenská, a.s. pro rok 2016 v celkové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34.700.000,00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schvaluje ceny tepla společnosti Žatecká teplárenská, a.s. pro rok 2016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bere na vědomí zásobník projektů společnosti Žatecká teplárenská, a.s. na období 2017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2025 s možností dotací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bere na vědomí plán nákladů, tržeb a zisků společnosti Žatecká teplárenská, a.s. pro rok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ÚP Žatec - žádost o prominutí spoluúčasti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odpuštění úhrady nákladů navrhovatele ZO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Českého zahrádkářského svazu č. 23 za pořízení změny č. 6 Územního plánu Žatec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(spoluúčast).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5A2AB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Nájemní smlouva – „Žatec, Pod Kamenným Vrškem – vodovod a </w:t>
      </w:r>
    </w:p>
    <w:p w:rsidR="00E65194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kanalizace II. etapa část B“</w:t>
      </w:r>
    </w:p>
    <w:p w:rsidR="005A2AB2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odkládá projednání Nájemní smlouvy na pronájem vodovodu a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kanalizace „Žatec, Pod Kamenným Vrškem - vodovod a kanalizace II. etapa část B“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Severočeské vodárenské společnosti a.s. Teplice na další jednání zastupitelstva města.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Koncepce „Plán odpadového hospodářství Ústeckého kraje 2016 – 2025“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předložený návrh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koncepce „Plán odpadového hospodářství Ústeckého kraje 2016 - 2025“ a „Vyhodnocení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koncepce z hlediska vlivů na životní prostředí a veřejné zdraví dle přílohy č. 9 zákona č.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100/2001 Sb., o posuzování vlivů na životní prostředí“.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p.p.č. 4614/48 k výstavbě RD, lokalita Kamenný vršek v </w:t>
      </w:r>
    </w:p>
    <w:p w:rsidR="00E65194" w:rsidRDefault="00E65194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A2AB2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pozemku orné půdy p.p.č. 4614/48 o výměře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964 m2 v k.ú. Žatec k výstavbě RD lokalita Kamenný vršek v Žatci </w:t>
      </w:r>
      <w:r w:rsidR="009B365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915.800,00 Kč a poplatky spojené s provedením smlouvy za těchto podmínek:  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950,00 Kč za 1 m2 včetně</w:t>
      </w:r>
      <w:r w:rsidR="009B3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smluvní pokuta ve výši 979,00 Kč za 1 m2 a odložená splátka ve výši 29,00 Kč za 1 m2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budou splatné po marném uplynutí doby 4 let pro dokončení stavby rodinného domu od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podpisu kupní smlouvy, jejich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ú</w:t>
      </w:r>
      <w:r>
        <w:rPr>
          <w:rFonts w:ascii="Times New Roman" w:hAnsi="Times New Roman" w:cs="Times New Roman"/>
          <w:color w:val="000000"/>
          <w:sz w:val="24"/>
          <w:szCs w:val="24"/>
        </w:rPr>
        <w:t>hrada bude zajištěna prostřednictvím přímé vykonatelnosti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dokončením stavby rodinného domu stavěného na pozemku, se rozumí zápis zaměřené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rodinného domu, včetně přiděleného čísla popisného, do katastru nemovitostí na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základě pravomocného rozhodnutí katastrálního úřadu o povolení vkladu a předložení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výpisu z katastru nemovitostí stranou kupujícím prodávajícímu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st.p.č. 115/2 v k.ú. Bezděkov u Žatce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zveřejnit po dobu 30 dnů záměr města prodat pozemek, zastavěná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a nádvoří, st.p.č. 115/2 o výměře 118 m2 v k.ú. Bezděkov u Žatce za kupní cenu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32.000,00 Kč a poplatky spojené s provedením smlouvy.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4043/2 v k.ú. Žatec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neschvaluje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prodej části pozemku trvalý travní porost o výměře 525 m2 v k.ú. Žatec.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v k.ú. Žatec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části pozemku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p.p.č. 3928/1 orná půda a části pozemku p.p.č. 3818/2 zahrada, díl č. 2 o celkové výměře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811 m2 v k.ú. Žatec </w:t>
      </w:r>
      <w:r w:rsidR="009B365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01.10.2019, za pachtovné ve výši 2,00 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č/m2/rok.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z majetku města v k.ú. Žatec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p.p.č. 2800/28 orná půda o výměře 368 m2 v k.ú. Žatec </w:t>
      </w:r>
      <w:r w:rsidR="009B365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01.10.2020, za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achtovné ve výši 2.736,00 Kč/rok.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spol. KOITO CZECH s.r.o.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pronajmout část plochy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autobusové čekárny na zastávce MHD v Žatci, umístěné na pozemku p.p.č. 282/24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v k.ú. Velichov u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>
        <w:rPr>
          <w:rFonts w:ascii="Times New Roman" w:hAnsi="Times New Roman" w:cs="Times New Roman"/>
          <w:color w:val="000000"/>
          <w:sz w:val="24"/>
          <w:szCs w:val="24"/>
        </w:rPr>
        <w:t>atce, společnosti KOITO CZECH s.r.o. za účelem umístění reklamy na dobu 1 rok, za nájemné ve výši 15.000,00 Kč bez DPH.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dopravní komise ze dne 16.12.2015.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79/15 a schvaluje studii pro zpracování projektové dokumentace na propojení ulice </w:t>
      </w:r>
    </w:p>
    <w:p w:rsidR="00E65194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Elišky Krásnohorské na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Kamenném vršku s tím, že bude dále doplněn přejezdný chodník podél vjezdu k bytovým domům (na p.p.č. 4614/13 v k.ú. Žatec).</w:t>
      </w:r>
    </w:p>
    <w:p w:rsidR="00E65194" w:rsidRDefault="00E65194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80/15 a schvaluje studii pro zpracování projektové dokumentace na rekonstrukci místní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komunikace v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místní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části Velichov.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81/15 a schvaluje studii pro zpracování projektové dokumentace na rekonstrukci a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rozšíření místní komunikace v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ul. Erbenova v Žatci dle původní studie pouze s rozšířením vozovky a zúžením chodníku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naproti rodinným domům č.p. 1649-1851.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82/15 a schvaluje studii pro zpracování projektové dokumentace na rekonstrukci místní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komunikace v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ulici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Lidická v Žatci.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83/15 a ukládá odboru rozvoje a majetku města jednat s vlastníkem pozemku p.p.č.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4558/17 v k.ú. Žatec v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ulici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 Flory v Žatci o nabytí tohoto pozemku vč. komunikace do majetku města. Dále schvaluje vyznačení vodorovné dopravní značky č. V4 v šíři 12,5 cm na vozovku v místě hranice pozemků.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85/15 a schvaluje zřízení jednoho vyhrazeného parkovacího místa pro Regionální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muzeum K. A. Polánka v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Žatci v ulici Husova před č.p. 678 v Žatci.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usnesení dopravní komise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86/15 a neschvaluje vyznačení vodorovné dopravní značky č. V 12d zákaz stání v ulici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Francouzská v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>aproti č.p. 867.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 č. 1/2016, kterou se upravují </w:t>
      </w:r>
    </w:p>
    <w:p w:rsidR="00E65194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519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pohyb psů</w:t>
      </w:r>
    </w:p>
    <w:p w:rsidR="005A2AB2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Obecně závaznou vyhlášku Města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č. 1/2016, kterou se upravují pravidla pro pohyb psů na veřejném prostranství obce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vymezují prostory pro volné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pobíhání psů.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dotaci z Programu na záchranu a obnovu kulturních </w:t>
      </w:r>
    </w:p>
    <w:p w:rsidR="00E65194" w:rsidRDefault="00E65194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památek Ústeckého kraje pro rok 2016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z dotačního titulu Ústeckého kraje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na záchranu a obnovu kulturních památek Ústeckého kraje pro rok 2016 na akce:</w:t>
      </w:r>
    </w:p>
    <w:p w:rsidR="00E65194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Dům č.p. 137 v Žatci – Oprava krovu a výměna střešní krytiny – vnitřní trakt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Socha svatého Jana Nepomuckého v Milčevsi – restaurátorské práce.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na rok 2016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a schvaluje plán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veřejnosprávních kontrol na rok 2016, včetně mimořádných veřejnosprávních kontrol na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místě.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2015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bere na vědomí zprávu o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vyřizování petic a stížností za rok 2015 v souladu s Pravidly pro přijímání a vyřizování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petic a stížností.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umístění zařízení MKDS uzavřené dne </w:t>
      </w:r>
    </w:p>
    <w:p w:rsidR="00E65194" w:rsidRDefault="00E65194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30.05.2005</w:t>
      </w:r>
    </w:p>
    <w:p w:rsidR="005A2AB2" w:rsidRDefault="005A2AB2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neschvaluje uzavření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dodatku č. 2 ke smlouvě o umístění zařízení MKDS uzavřené dne 30.05.2005.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odst. 6 zákona č. 111/2006 Sb., o pomoci v hmotné nouzi, ve znění pozdějších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žádost Úřadu práce ČR a souhlasí s tím, aby Úřad práce ČR, Krajská pobočka v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Ústí nad Labem, Kontaktní pracoviště Žatec, Obránců míru 1830, 438 01 Žatec určil za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osobu užívající byt </w:t>
      </w:r>
      <w:r w:rsidR="009B365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společně posuzované osoby, kte</w:t>
      </w:r>
      <w:r w:rsidR="009B365E">
        <w:rPr>
          <w:rFonts w:ascii="Times New Roman" w:hAnsi="Times New Roman" w:cs="Times New Roman"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užívají za účelem bydlení byt v ubytovacím zařízení: UBYTOVNA LUČANSKÁ, Lučanská 2443, 438 01 Žatec (provozovatel CzechFoodTeam s.r.o., Kaprova 42/14, Praha 1, PSČ 110 00, IČ 24316121) a to do 31.03.2016.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Dotačních pravidel pro naplňování cílů a opatření platného </w:t>
      </w:r>
    </w:p>
    <w:p w:rsidR="00E65194" w:rsidRDefault="00E65194" w:rsidP="00E6519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Komunitního plánu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 pravidla pro naplňování cílů a opatření platného Komunitního plánu sociálních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a prorodinných aktivit města Žatce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>a období 2015-2018.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současně ukládá odboru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věcí přijímat žádosti o poskytnutí finančních příspěvků pro rok 2016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poskytovatelů sociálních služeb a prorodinných aktivit v termínu od 18.02.2016 do </w:t>
      </w: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29.02.2016.</w:t>
      </w:r>
    </w:p>
    <w:p w:rsidR="00E65194" w:rsidRDefault="00E65194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5194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2016</w:t>
      </w:r>
    </w:p>
    <w:p w:rsidR="005A2AB2" w:rsidRDefault="005A2AB2" w:rsidP="00E65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na základě zákona č. 250/2000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o rozpočtových pravidlech územních rozpočtů, ve znění pozdějších předpisů, projednalo a schvaluje rozpis finančních ukazatelů následujícím příspěvkovým organizacím</w:t>
      </w:r>
      <w:r w:rsidR="00E6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Žatec na rok 2016.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Závazné ukazatele: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759"/>
        <w:gridCol w:w="1606"/>
        <w:gridCol w:w="2249"/>
      </w:tblGrid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4C" w:rsidRPr="004D62E4" w:rsidRDefault="005A2AB2" w:rsidP="00D72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4C" w:rsidRPr="004D62E4" w:rsidRDefault="0053324C" w:rsidP="00D72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4C" w:rsidRPr="004D62E4" w:rsidRDefault="0053324C" w:rsidP="00D72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4C" w:rsidRPr="004D62E4" w:rsidRDefault="0053324C" w:rsidP="00D720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324C" w:rsidRPr="009D1D22" w:rsidTr="00D72005">
        <w:trPr>
          <w:trHeight w:val="300"/>
        </w:trPr>
        <w:tc>
          <w:tcPr>
            <w:tcW w:w="3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Příspěvková organizace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Příspěvek na provoz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Příspěvek na platy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Příspěvek na činnost PO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24C" w:rsidRPr="004D62E4" w:rsidRDefault="0053324C" w:rsidP="00D720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schválený v rozpočtu 2016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MŠ speciální, Žatec, Studentská 1416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569 000,00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569 000,00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MŠ Žatec, Studentská 1230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334 000,00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334 000,00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MŠ Žatec, Fügnerova 2051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608 000,00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608 000,00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MŠ Žatec, U Jezu 2903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1 429 000,00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1 429 000,00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MŠ Žatec, Ot. Březiny 2769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684 000,00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684 000,00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MŠ Žatec, Bří Čapků 2775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1 414 000,00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1 414 000,00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ZŠ Žatec, P. Bezruče 2000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2 800 000,00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2 800 000,00 Kč</w:t>
            </w:r>
          </w:p>
        </w:tc>
      </w:tr>
      <w:tr w:rsidR="0053324C" w:rsidRPr="00E80811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ZŠ Žatec, Komenského alej 749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4 085 000,00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sz w:val="20"/>
                <w:szCs w:val="20"/>
              </w:rPr>
            </w:pPr>
            <w:r w:rsidRPr="004D62E4">
              <w:rPr>
                <w:sz w:val="20"/>
                <w:szCs w:val="20"/>
              </w:rPr>
              <w:t>4 085 000,00 Kč</w:t>
            </w:r>
          </w:p>
        </w:tc>
      </w:tr>
      <w:tr w:rsidR="0053324C" w:rsidRPr="00E80811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-doplň. činnost Stadion Mládí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720 000,00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sz w:val="20"/>
                <w:szCs w:val="20"/>
              </w:rPr>
            </w:pPr>
            <w:r w:rsidRPr="004D62E4">
              <w:rPr>
                <w:sz w:val="20"/>
                <w:szCs w:val="20"/>
              </w:rPr>
              <w:t>720 000,00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ZŠ Žatec, nám. 28. října 1019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1 832 000,00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1 832 000,00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ZŠ a MŠ Žatec, Jižní 2777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4 237 000,00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4 237 000,00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ZŠ a MŠ, Žatec, Dvořákova 24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1 899 000,00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1 899 000,00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Základní umělecká škola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302 000,00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302 000,00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Městská knihovna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1 923 000,00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2 190 000,00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4 113 000,00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Regionální muzeum K. A. Polánka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3 818 000,00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3 378 000,00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7 196 000,00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Městské divadlo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3 460 000,00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1 850 000,00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5 310 000,00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sz w:val="20"/>
                <w:szCs w:val="20"/>
              </w:rPr>
            </w:pPr>
            <w:r w:rsidRPr="004D62E4">
              <w:rPr>
                <w:sz w:val="20"/>
                <w:szCs w:val="20"/>
              </w:rPr>
              <w:t>Domov pro seniory a Pečovatelská služba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2 312 000,00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8 035 000,00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10 347 000,00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sz w:val="20"/>
                <w:szCs w:val="20"/>
              </w:rPr>
            </w:pPr>
            <w:r w:rsidRPr="004D62E4">
              <w:rPr>
                <w:sz w:val="20"/>
                <w:szCs w:val="20"/>
              </w:rPr>
              <w:t>Kamarád – LORM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1 100 000,00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3 074 000,00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4 174 000,00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sz w:val="20"/>
                <w:szCs w:val="20"/>
              </w:rPr>
            </w:pPr>
            <w:r w:rsidRPr="004D62E4">
              <w:rPr>
                <w:sz w:val="20"/>
                <w:szCs w:val="20"/>
              </w:rPr>
              <w:t>Technické služby města Žatec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1 948 000,00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1 662 000,00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3 610 000,00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lastRenderedPageBreak/>
              <w:t>Chrám Chmele a Piva CZ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2 193 000,00 Kč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2 490 000,00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4 683 000,00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Městské lesy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0,00 Kč</w:t>
            </w:r>
          </w:p>
        </w:tc>
      </w:tr>
      <w:tr w:rsidR="0053324C" w:rsidRPr="009D1D22" w:rsidTr="00D72005">
        <w:trPr>
          <w:trHeight w:val="31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2E4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37 667 000,00 Kč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22 679 000,00 Kč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24C" w:rsidRPr="004D62E4" w:rsidRDefault="0053324C" w:rsidP="00D72005">
            <w:pPr>
              <w:jc w:val="right"/>
              <w:rPr>
                <w:color w:val="000000"/>
                <w:sz w:val="20"/>
                <w:szCs w:val="20"/>
              </w:rPr>
            </w:pPr>
            <w:r w:rsidRPr="004D62E4">
              <w:rPr>
                <w:color w:val="000000"/>
                <w:sz w:val="20"/>
                <w:szCs w:val="20"/>
              </w:rPr>
              <w:t>60 346 000,00 Kč</w:t>
            </w:r>
          </w:p>
        </w:tc>
      </w:tr>
    </w:tbl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Stanovení objemu prostředků na platy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Příspěvkovým organizacím jsou stanoveny následující objemy prostředků na platy v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absolutní výši: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ZŠPSaL, ZUŠ – finanční prostředky na platy přiděluje krajský úřad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8.035.000,00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 LORM 3.074.000,00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Technické služby města 1.662.000,00 Kč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2.190.000,00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3.378.000,00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1.850.000,00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 2.490.000,00 Kč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– finanční prostředky na platy zřizovatel nepřiděluje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Další ukazatele: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nestanovuje závazný odvod z provozu. V případě, překročí-li plánované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výnosy plánované náklady příspěvkové organizace, může zřizovatel uložit dle § 28 odst. 6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250/2000 Sb., o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během roku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 odvod do svého rozpočtu, a to formou usnesení.“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a) Odvod z odpisů (vyjma PO Chrám Chmele a Piva CZ, ZŠ Žatec, Komenského alej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 a Regionální muzeum K. A. Polánka Žatec):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„Odpisy hmotného a nehmotného dlouhodobého majetku si organizace ponechají a </w:t>
      </w:r>
    </w:p>
    <w:p w:rsidR="00887E05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převedou do investičního fondu.“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b) Odvod z odpisů (platí pro PO Chrám Chmele a Piva CZ, ZŠ Žatec, Komenského alej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 a Regionální muzeum K. A. Polánka Žatec):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stanoví odvod investičních zdrojů podle ust. § 28 odst. 6 písm. b) zákona č.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předpisů.“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Stanovení výsledku hospodaření: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„Stanovený výsledek hospodaření je 0,00 Kč. V případě, že příspěvková organizace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dosáhne zlepšeného výsledku hospodaření, bude usnesením zřizovatele přerozdělen do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fondů příspěvkové organizace nebo odveden do rozpočtu města.“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finanční příspěvky pro rok 2016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finančnímu odboru přijímat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žádosti o poskytnutí finančních příspěvků ostatním a sportovním organizacím pro rok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v termínu od 18.02.2016 do 29.02.2016.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Oprava odpisového plánu rok 2015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31 odst. 1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písm. a) zákona č. 250/2000 Sb., o rozpočtových pravidlech územních rozpočtů, ve znění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schvaluje opravu odpisového plánu dlouhodobého majetku roku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u PO Mateřská škola Žatec, Bratří Čapků 2775, okres Louny, a to ve výši 14.112,00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 v hlavní činnosti.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2016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 souladu s ustanovením §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odst. 1 písm. a) zákona č. 250/2000 Sb., o rozpočtových pravidlech územních rozpočtů, ve znění pozdějších předpisů, odpisové plány dlouhodobého majetku na rok 2016: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Petra Bezruče 2000, okres Louny ve výši 65.693,00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22.008,00 Kč v hlavní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1.311.997,52 Kč v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nám. 28. října 1019, okres Louny ve výši 21.203,00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Jižní 2777, okres Louny ve výši 24.720,00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Dvořákova 24, okres Louny ve výši 54.811,70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18.372,00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7.158,60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26.648,00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26.714,00 Kč,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14.112,00 Kč.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závazku veřejné služby na zabezpečení LPS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zajištění závazku veřejné služby na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zabezpečení LPS pro spádovou oblast Žatecka a Podbořanska v období od 01.01.2016 do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31.12.2016 s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poskytovatelem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zdravotní péče Nemocnice Žatec, o.p.s., IČ 25026259, Husova 2796, Žatec dle předloženého návrhu.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Mateřské školy Žatec, Otakara Březiny 2769, okres Louny Mgr. Ludmily Jurášové a dle § 27 odst. 5 písm. b) zákona č. 250/2000 Sb., o rozpočtových pravidlech územních rozpočtů, ve znění pozdějších předpisů, souhlasí s přijetím věcných darů od Vězeňské služby České republiky, Věznice Nové Sedlo, Hlavní č. p. 2, 438 01 Žatec pro účely mateřské školy, a to: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Panenky látkové, 14 ks v hodnotě 700,00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Míč látkový velký, 8 ks v hodnotě 400,00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Míč látkový střední, 18 ks v hodnotě 360,00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Míč látkový malý, 15 ks v hodnotě 75,00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Dřevěný domeček pro panenky s nábytkem, 1 ks v hodnotě 4.000,00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Dřevěné kolečko na pískoviště, 3 ks v hodnotě 1.350,00 Kč,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Dřevěné skládačky a hlavolamy, 6 ks v hodnotě 2.420,00 Kč.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činí 9.305,00 Kč.</w:t>
      </w:r>
    </w:p>
    <w:p w:rsidR="004D62E4" w:rsidRDefault="004D62E4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33/16</w:t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 speciální, Žatec – souhlas s čerpáním fondu investic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Mateřské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speciální, Žatec, Studentská 1416, okres Louny Mgr. Františka Holého a souhlasí s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čerpáním fondu investic organizace ve výše 50.000,00 Kč, a to na pořízení myčky do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školní jídelny.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 – ZUŠ Žatec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Protokol z České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inspekce čj. ČŠIU-1778/15-U o státní kontrole provedené v Základní umělecké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škole Žatec, okres Louny konané dne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25.11.2015 až 27.11.2015.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Inspekční zpráva – ZUŠ Žatec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Inspekční zprávu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 školní inspekce čj. ČŠIU-1777/15-U o státní kontrole provedené v Základní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umělecké škole Žatec, okres Louny konané dne 25.11.2015 až 27.11.2015.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doplnění údaje – místa poskytovaného vzdělávání v Rejstříku </w:t>
      </w:r>
    </w:p>
    <w:p w:rsidR="00887E05" w:rsidRDefault="00887E05" w:rsidP="00887E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 a školských zařízení – ZUŠ Žatec, okres Louny</w:t>
      </w:r>
    </w:p>
    <w:p w:rsidR="005A2AB2" w:rsidRDefault="005A2AB2" w:rsidP="00887E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Základní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umělecké školy Žatec, okres Louny Ireny Marešové a dle ust. § 144 odst. 1 písm. g)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(školský zákon), ve znění pozdějších předpisů, schvaluje doplnění označení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dalšího místa, kde se uskutečňuje vzdělávání nebo školské služby, a to v budově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Studentská 1134.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tělovýchovy a sportu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Strategický plán rozvoje sportu v Žatci (2016-2018) předložený komisí tělovýchovy a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sportu.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5A2AB2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statutární </w:t>
      </w:r>
    </w:p>
    <w:p w:rsidR="005A2AB2" w:rsidRDefault="005A2AB2" w:rsidP="005A2A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zástupkyně Základní školy a Mateřské školy, Žatec, Dvořákova 24, okres Louny Mgr. </w:t>
      </w:r>
    </w:p>
    <w:p w:rsidR="00887E05" w:rsidRDefault="005A2AB2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Radky Vlčkové a dle § 27 odst. 5 písm.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b) zákona č. 250/2000 Sb., o rozpočtových pravidlech územních rozpočtů, ve znění pozdějších předpisů, souhlasí s přijetím finančního daru účelově určeného, a to od společnosti WOMEN FOR WOMEN, o.p.s.,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IČO: 242 31 509, Vojtěšská 245/11, 110 00 Praha 1, ve výši 9.504,00 Kč, který je určen na</w:t>
      </w:r>
      <w:r w:rsidR="00887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úhradu stravného ve školní jídelně pro čtyři žáky školy.</w:t>
      </w: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05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B2" w:rsidRDefault="00887E05" w:rsidP="00887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2AB2"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5A2A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5A2AB2" w:rsidRDefault="005A2AB2" w:rsidP="00887E05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9B3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9B3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F4AE2" w:rsidRDefault="00DF4AE2" w:rsidP="00887E05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AE2" w:rsidRDefault="00DF4AE2" w:rsidP="00887E05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AE2" w:rsidRDefault="00DF4AE2" w:rsidP="00DF4AE2">
      <w:pPr>
        <w:pStyle w:val="Nadpis1"/>
      </w:pPr>
    </w:p>
    <w:p w:rsidR="00DF4AE2" w:rsidRDefault="00DF4AE2" w:rsidP="00DF4AE2">
      <w:pPr>
        <w:pStyle w:val="Nadpis1"/>
      </w:pPr>
    </w:p>
    <w:p w:rsidR="00DF4AE2" w:rsidRDefault="00DF4AE2" w:rsidP="00DF4AE2">
      <w:pPr>
        <w:pStyle w:val="Nadpis1"/>
      </w:pPr>
      <w:r>
        <w:t>Za správnost vyhotovení: Pavlína Kloučková</w:t>
      </w:r>
    </w:p>
    <w:p w:rsidR="00DF4AE2" w:rsidRDefault="00DF4AE2" w:rsidP="00DF4AE2">
      <w:pPr>
        <w:pStyle w:val="Zkladntext"/>
      </w:pPr>
    </w:p>
    <w:p w:rsidR="00DF4AE2" w:rsidRDefault="00DF4AE2" w:rsidP="00DF4AE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F4AE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94" w:rsidRDefault="00E65194" w:rsidP="00E65194">
      <w:pPr>
        <w:spacing w:after="0" w:line="240" w:lineRule="auto"/>
      </w:pPr>
      <w:r>
        <w:separator/>
      </w:r>
    </w:p>
  </w:endnote>
  <w:endnote w:type="continuationSeparator" w:id="0">
    <w:p w:rsidR="00E65194" w:rsidRDefault="00E65194" w:rsidP="00E6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4536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5194" w:rsidRDefault="00E65194" w:rsidP="00E651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F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FD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5194" w:rsidRDefault="00E65194" w:rsidP="00E651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94" w:rsidRDefault="00E65194" w:rsidP="00E65194">
      <w:pPr>
        <w:spacing w:after="0" w:line="240" w:lineRule="auto"/>
      </w:pPr>
      <w:r>
        <w:separator/>
      </w:r>
    </w:p>
  </w:footnote>
  <w:footnote w:type="continuationSeparator" w:id="0">
    <w:p w:rsidR="00E65194" w:rsidRDefault="00E65194" w:rsidP="00E6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B2"/>
    <w:rsid w:val="003D7119"/>
    <w:rsid w:val="004D62E4"/>
    <w:rsid w:val="004F2B9D"/>
    <w:rsid w:val="0053324C"/>
    <w:rsid w:val="005A2AB2"/>
    <w:rsid w:val="00800E81"/>
    <w:rsid w:val="00887E05"/>
    <w:rsid w:val="009B365E"/>
    <w:rsid w:val="00C65FD4"/>
    <w:rsid w:val="00CB3058"/>
    <w:rsid w:val="00DF4AE2"/>
    <w:rsid w:val="00E65194"/>
    <w:rsid w:val="00E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4A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194"/>
  </w:style>
  <w:style w:type="paragraph" w:styleId="Zpat">
    <w:name w:val="footer"/>
    <w:basedOn w:val="Normln"/>
    <w:link w:val="ZpatChar"/>
    <w:uiPriority w:val="99"/>
    <w:unhideWhenUsed/>
    <w:rsid w:val="00E6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194"/>
  </w:style>
  <w:style w:type="paragraph" w:styleId="Textbubliny">
    <w:name w:val="Balloon Text"/>
    <w:basedOn w:val="Normln"/>
    <w:link w:val="TextbublinyChar"/>
    <w:uiPriority w:val="99"/>
    <w:semiHidden/>
    <w:unhideWhenUsed/>
    <w:rsid w:val="009B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F4AE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F4AE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F4AE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4A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194"/>
  </w:style>
  <w:style w:type="paragraph" w:styleId="Zpat">
    <w:name w:val="footer"/>
    <w:basedOn w:val="Normln"/>
    <w:link w:val="ZpatChar"/>
    <w:uiPriority w:val="99"/>
    <w:unhideWhenUsed/>
    <w:rsid w:val="00E6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194"/>
  </w:style>
  <w:style w:type="paragraph" w:styleId="Textbubliny">
    <w:name w:val="Balloon Text"/>
    <w:basedOn w:val="Normln"/>
    <w:link w:val="TextbublinyChar"/>
    <w:uiPriority w:val="99"/>
    <w:semiHidden/>
    <w:unhideWhenUsed/>
    <w:rsid w:val="009B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F4AE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F4AE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F4AE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30A5-B771-4432-968A-5E10AD27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3538</Words>
  <Characters>19926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2016-01-19T07:14:00Z</cp:lastPrinted>
  <dcterms:created xsi:type="dcterms:W3CDTF">2016-01-19T09:04:00Z</dcterms:created>
  <dcterms:modified xsi:type="dcterms:W3CDTF">2016-01-19T09:04:00Z</dcterms:modified>
</cp:coreProperties>
</file>