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F0" w:rsidRDefault="00C641F0">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bookmarkStart w:id="0" w:name="_GoBack"/>
      <w:bookmarkEnd w:id="0"/>
      <w:r>
        <w:rPr>
          <w:rFonts w:ascii="Arial" w:hAnsi="Arial" w:cs="Arial"/>
          <w:sz w:val="24"/>
          <w:szCs w:val="24"/>
        </w:rPr>
        <w:tab/>
      </w:r>
      <w:r>
        <w:rPr>
          <w:rFonts w:ascii="Times New Roman" w:hAnsi="Times New Roman" w:cs="Times New Roman"/>
          <w:b/>
          <w:bCs/>
          <w:color w:val="000000"/>
          <w:sz w:val="48"/>
          <w:szCs w:val="48"/>
        </w:rPr>
        <w:t>MĚSTO ŽATEC</w:t>
      </w:r>
    </w:p>
    <w:p w:rsidR="00C641F0" w:rsidRDefault="005E7666">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7866E2B8" wp14:editId="1E14A568">
            <wp:simplePos x="0" y="0"/>
            <wp:positionH relativeFrom="column">
              <wp:posOffset>2195195</wp:posOffset>
            </wp:positionH>
            <wp:positionV relativeFrom="paragraph">
              <wp:posOffset>116205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41F0">
        <w:rPr>
          <w:rFonts w:ascii="Arial" w:hAnsi="Arial" w:cs="Arial"/>
          <w:sz w:val="24"/>
          <w:szCs w:val="24"/>
        </w:rPr>
        <w:tab/>
      </w:r>
      <w:r w:rsidR="00C641F0">
        <w:rPr>
          <w:rFonts w:ascii="Times New Roman" w:hAnsi="Times New Roman" w:cs="Times New Roman"/>
          <w:b/>
          <w:bCs/>
          <w:color w:val="000000"/>
          <w:sz w:val="96"/>
          <w:szCs w:val="96"/>
        </w:rPr>
        <w:t>USNESENÍ</w:t>
      </w:r>
    </w:p>
    <w:p w:rsidR="00C641F0" w:rsidRDefault="00C641F0">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3</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C641F0" w:rsidRDefault="00C641F0">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r>
        <w:rPr>
          <w:rFonts w:ascii="Times New Roman" w:hAnsi="Times New Roman" w:cs="Times New Roman"/>
          <w:b/>
          <w:bCs/>
          <w:color w:val="333333"/>
          <w:sz w:val="28"/>
          <w:szCs w:val="28"/>
        </w:rPr>
        <w:t>6.6.2016</w:t>
      </w:r>
    </w:p>
    <w:p w:rsidR="00C641F0" w:rsidRDefault="00C641F0">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66  /16</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117 /16</w:t>
      </w:r>
    </w:p>
    <w:p w:rsidR="00C641F0" w:rsidRDefault="00C641F0">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66/16</w:t>
      </w:r>
      <w:r>
        <w:rPr>
          <w:rFonts w:ascii="Arial" w:hAnsi="Arial" w:cs="Arial"/>
          <w:sz w:val="24"/>
          <w:szCs w:val="24"/>
        </w:rPr>
        <w:tab/>
      </w:r>
      <w:r>
        <w:rPr>
          <w:rFonts w:ascii="Times New Roman" w:hAnsi="Times New Roman" w:cs="Times New Roman"/>
          <w:color w:val="000000"/>
          <w:sz w:val="24"/>
          <w:szCs w:val="24"/>
        </w:rPr>
        <w:t>Schválení programu</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67/16</w:t>
      </w:r>
      <w:r>
        <w:rPr>
          <w:rFonts w:ascii="Arial" w:hAnsi="Arial" w:cs="Arial"/>
          <w:sz w:val="24"/>
          <w:szCs w:val="24"/>
        </w:rPr>
        <w:tab/>
      </w:r>
      <w:r>
        <w:rPr>
          <w:rFonts w:ascii="Times New Roman" w:hAnsi="Times New Roman" w:cs="Times New Roman"/>
          <w:color w:val="000000"/>
          <w:sz w:val="24"/>
          <w:szCs w:val="24"/>
        </w:rPr>
        <w:t>Kontrola usnesení</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68/16</w:t>
      </w:r>
      <w:r>
        <w:rPr>
          <w:rFonts w:ascii="Arial" w:hAnsi="Arial" w:cs="Arial"/>
          <w:sz w:val="24"/>
          <w:szCs w:val="24"/>
        </w:rPr>
        <w:tab/>
      </w:r>
      <w:r>
        <w:rPr>
          <w:rFonts w:ascii="Times New Roman" w:hAnsi="Times New Roman" w:cs="Times New Roman"/>
          <w:color w:val="000000"/>
          <w:sz w:val="24"/>
          <w:szCs w:val="24"/>
        </w:rPr>
        <w:t>Informace o investičních akcích</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69/16</w:t>
      </w:r>
      <w:r>
        <w:rPr>
          <w:rFonts w:ascii="Arial" w:hAnsi="Arial" w:cs="Arial"/>
          <w:sz w:val="24"/>
          <w:szCs w:val="24"/>
        </w:rPr>
        <w:tab/>
      </w:r>
      <w:r>
        <w:rPr>
          <w:rFonts w:ascii="Times New Roman" w:hAnsi="Times New Roman" w:cs="Times New Roman"/>
          <w:color w:val="000000"/>
          <w:sz w:val="24"/>
          <w:szCs w:val="24"/>
        </w:rPr>
        <w:t>Výběrové řízení na opravy mostu</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70/16</w:t>
      </w:r>
      <w:r>
        <w:rPr>
          <w:rFonts w:ascii="Arial" w:hAnsi="Arial" w:cs="Arial"/>
          <w:sz w:val="24"/>
          <w:szCs w:val="24"/>
        </w:rPr>
        <w:tab/>
      </w:r>
      <w:r>
        <w:rPr>
          <w:rFonts w:ascii="Times New Roman" w:hAnsi="Times New Roman" w:cs="Times New Roman"/>
          <w:color w:val="000000"/>
          <w:sz w:val="24"/>
          <w:szCs w:val="24"/>
        </w:rPr>
        <w:t xml:space="preserve">Výběr zhotovitele a rozpočtová změna – zateplení a vytápění herny v </w:t>
      </w:r>
    </w:p>
    <w:p w:rsidR="00C641F0" w:rsidRDefault="00C641F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ChChP</w:t>
      </w:r>
    </w:p>
    <w:p w:rsidR="00C641F0" w:rsidRDefault="00C641F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71/16</w:t>
      </w:r>
      <w:r>
        <w:rPr>
          <w:rFonts w:ascii="Arial" w:hAnsi="Arial" w:cs="Arial"/>
          <w:sz w:val="24"/>
          <w:szCs w:val="24"/>
        </w:rPr>
        <w:tab/>
      </w:r>
      <w:r>
        <w:rPr>
          <w:rFonts w:ascii="Times New Roman" w:hAnsi="Times New Roman" w:cs="Times New Roman"/>
          <w:color w:val="000000"/>
          <w:sz w:val="24"/>
          <w:szCs w:val="24"/>
        </w:rPr>
        <w:t>Chrám Chmele a Piva – dodatek č. 7 ke smlouvě o poskytnutí dotace</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72/16</w:t>
      </w:r>
      <w:r>
        <w:rPr>
          <w:rFonts w:ascii="Arial" w:hAnsi="Arial" w:cs="Arial"/>
          <w:sz w:val="24"/>
          <w:szCs w:val="24"/>
        </w:rPr>
        <w:tab/>
      </w:r>
      <w:r>
        <w:rPr>
          <w:rFonts w:ascii="Times New Roman" w:hAnsi="Times New Roman" w:cs="Times New Roman"/>
          <w:color w:val="000000"/>
          <w:sz w:val="24"/>
          <w:szCs w:val="24"/>
        </w:rPr>
        <w:t xml:space="preserve">Výběr zhotovitele: Projektová dokumentace – technická infrastruktura Pod </w:t>
      </w:r>
    </w:p>
    <w:p w:rsidR="00C641F0" w:rsidRDefault="00C641F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v Žatci, 3. etapa</w:t>
      </w:r>
    </w:p>
    <w:p w:rsidR="00C641F0" w:rsidRDefault="00C641F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73/16</w:t>
      </w:r>
      <w:r>
        <w:rPr>
          <w:rFonts w:ascii="Arial" w:hAnsi="Arial" w:cs="Arial"/>
          <w:sz w:val="24"/>
          <w:szCs w:val="24"/>
        </w:rPr>
        <w:tab/>
      </w:r>
      <w:r>
        <w:rPr>
          <w:rFonts w:ascii="Times New Roman" w:hAnsi="Times New Roman" w:cs="Times New Roman"/>
          <w:color w:val="000000"/>
          <w:sz w:val="24"/>
          <w:szCs w:val="24"/>
        </w:rPr>
        <w:t xml:space="preserve">Zahájení výběrového řízení „Oprava ulice U Plynárny a spodní části ulice </w:t>
      </w:r>
    </w:p>
    <w:p w:rsidR="00C641F0" w:rsidRDefault="00C641F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Nádražní schody, Žatec“</w:t>
      </w:r>
    </w:p>
    <w:p w:rsidR="00C641F0" w:rsidRDefault="00C641F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74/16</w:t>
      </w:r>
      <w:r>
        <w:rPr>
          <w:rFonts w:ascii="Arial" w:hAnsi="Arial" w:cs="Arial"/>
          <w:sz w:val="24"/>
          <w:szCs w:val="24"/>
        </w:rPr>
        <w:tab/>
      </w:r>
      <w:r>
        <w:rPr>
          <w:rFonts w:ascii="Times New Roman" w:hAnsi="Times New Roman" w:cs="Times New Roman"/>
          <w:color w:val="000000"/>
          <w:sz w:val="24"/>
          <w:szCs w:val="24"/>
        </w:rPr>
        <w:t>Výpůjčka pozemku p. p. č. 444/38 v k. ú. Žatec</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75/16</w:t>
      </w:r>
      <w:r>
        <w:rPr>
          <w:rFonts w:ascii="Arial" w:hAnsi="Arial" w:cs="Arial"/>
          <w:sz w:val="24"/>
          <w:szCs w:val="24"/>
        </w:rPr>
        <w:tab/>
      </w:r>
      <w:r>
        <w:rPr>
          <w:rFonts w:ascii="Times New Roman" w:hAnsi="Times New Roman" w:cs="Times New Roman"/>
          <w:color w:val="000000"/>
          <w:sz w:val="24"/>
          <w:szCs w:val="24"/>
        </w:rPr>
        <w:t>Výpůjčka pozemků z majetku města v k. ú. Žatec</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76/16</w:t>
      </w:r>
      <w:r>
        <w:rPr>
          <w:rFonts w:ascii="Arial" w:hAnsi="Arial" w:cs="Arial"/>
          <w:sz w:val="24"/>
          <w:szCs w:val="24"/>
        </w:rPr>
        <w:tab/>
      </w:r>
      <w:r>
        <w:rPr>
          <w:rFonts w:ascii="Times New Roman" w:hAnsi="Times New Roman" w:cs="Times New Roman"/>
          <w:color w:val="000000"/>
          <w:sz w:val="24"/>
          <w:szCs w:val="24"/>
        </w:rPr>
        <w:t>Žádost o směnu části pozemku p. p. č. 3882/12 v k. ú. Žatec</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77/16</w:t>
      </w:r>
      <w:r>
        <w:rPr>
          <w:rFonts w:ascii="Arial" w:hAnsi="Arial" w:cs="Arial"/>
          <w:sz w:val="24"/>
          <w:szCs w:val="24"/>
        </w:rPr>
        <w:tab/>
      </w:r>
      <w:r>
        <w:rPr>
          <w:rFonts w:ascii="Times New Roman" w:hAnsi="Times New Roman" w:cs="Times New Roman"/>
          <w:color w:val="000000"/>
          <w:sz w:val="24"/>
          <w:szCs w:val="24"/>
        </w:rPr>
        <w:t>Záměr prodat části pozemků zastavěných ploch st. p. č. 69/2, 4 v k. ú. Žatec</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78/16</w:t>
      </w:r>
      <w:r>
        <w:rPr>
          <w:rFonts w:ascii="Arial" w:hAnsi="Arial" w:cs="Arial"/>
          <w:sz w:val="24"/>
          <w:szCs w:val="24"/>
        </w:rPr>
        <w:tab/>
      </w:r>
      <w:r>
        <w:rPr>
          <w:rFonts w:ascii="Times New Roman" w:hAnsi="Times New Roman" w:cs="Times New Roman"/>
          <w:color w:val="000000"/>
          <w:sz w:val="24"/>
          <w:szCs w:val="24"/>
        </w:rPr>
        <w:t>Prodej části pozemku p. p. č. 7032/51 v k. ú. Žatec</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79/16</w:t>
      </w:r>
      <w:r>
        <w:rPr>
          <w:rFonts w:ascii="Arial" w:hAnsi="Arial" w:cs="Arial"/>
          <w:sz w:val="24"/>
          <w:szCs w:val="24"/>
        </w:rPr>
        <w:tab/>
      </w:r>
      <w:r>
        <w:rPr>
          <w:rFonts w:ascii="Times New Roman" w:hAnsi="Times New Roman" w:cs="Times New Roman"/>
          <w:color w:val="000000"/>
          <w:sz w:val="24"/>
          <w:szCs w:val="24"/>
        </w:rPr>
        <w:t>Prodej části pozemku p. p. č. 5617/6 v k. ú. Žatec</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80/16</w:t>
      </w:r>
      <w:r>
        <w:rPr>
          <w:rFonts w:ascii="Arial" w:hAnsi="Arial" w:cs="Arial"/>
          <w:sz w:val="24"/>
          <w:szCs w:val="24"/>
        </w:rPr>
        <w:tab/>
      </w:r>
      <w:r>
        <w:rPr>
          <w:rFonts w:ascii="Times New Roman" w:hAnsi="Times New Roman" w:cs="Times New Roman"/>
          <w:color w:val="000000"/>
          <w:sz w:val="24"/>
          <w:szCs w:val="24"/>
        </w:rPr>
        <w:t xml:space="preserve">Záměr města propachtovat pozemky z majetku města v k. ú. Trnovany u </w:t>
      </w:r>
    </w:p>
    <w:p w:rsidR="00C641F0" w:rsidRDefault="00C641F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Žatce</w:t>
      </w:r>
    </w:p>
    <w:p w:rsidR="00C641F0" w:rsidRDefault="00C641F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81/16</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w:t>
      </w:r>
    </w:p>
    <w:p w:rsidR="00C641F0" w:rsidRDefault="00C641F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„Kanalizační přípojka k č. p. 902, Žatec“</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82/16</w:t>
      </w:r>
      <w:r>
        <w:rPr>
          <w:rFonts w:ascii="Arial" w:hAnsi="Arial" w:cs="Arial"/>
          <w:sz w:val="24"/>
          <w:szCs w:val="24"/>
        </w:rPr>
        <w:tab/>
      </w:r>
      <w:r>
        <w:rPr>
          <w:rFonts w:ascii="Times New Roman" w:hAnsi="Times New Roman" w:cs="Times New Roman"/>
          <w:color w:val="000000"/>
          <w:sz w:val="24"/>
          <w:szCs w:val="24"/>
        </w:rPr>
        <w:t>Žatecká teplárenská, a.s. – zápisy o průběhu jednání dozorčí rady</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83/16</w:t>
      </w:r>
      <w:r>
        <w:rPr>
          <w:rFonts w:ascii="Arial" w:hAnsi="Arial" w:cs="Arial"/>
          <w:sz w:val="24"/>
          <w:szCs w:val="24"/>
        </w:rPr>
        <w:tab/>
      </w:r>
      <w:r>
        <w:rPr>
          <w:rFonts w:ascii="Times New Roman" w:hAnsi="Times New Roman" w:cs="Times New Roman"/>
          <w:color w:val="000000"/>
          <w:sz w:val="24"/>
          <w:szCs w:val="24"/>
        </w:rPr>
        <w:t>Technické služby města Žatec, p. o. – zpráva o činnosti k 31.12.2015</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84/16</w:t>
      </w:r>
      <w:r>
        <w:rPr>
          <w:rFonts w:ascii="Arial" w:hAnsi="Arial" w:cs="Arial"/>
          <w:sz w:val="24"/>
          <w:szCs w:val="24"/>
        </w:rPr>
        <w:tab/>
      </w:r>
      <w:r>
        <w:rPr>
          <w:rFonts w:ascii="Times New Roman" w:hAnsi="Times New Roman" w:cs="Times New Roman"/>
          <w:color w:val="000000"/>
          <w:sz w:val="24"/>
          <w:szCs w:val="24"/>
        </w:rPr>
        <w:t>Změna č. 6 Územního plánu Žatec – zadání</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85/16</w:t>
      </w:r>
      <w:r>
        <w:rPr>
          <w:rFonts w:ascii="Arial" w:hAnsi="Arial" w:cs="Arial"/>
          <w:sz w:val="24"/>
          <w:szCs w:val="24"/>
        </w:rPr>
        <w:tab/>
      </w:r>
      <w:r>
        <w:rPr>
          <w:rFonts w:ascii="Times New Roman" w:hAnsi="Times New Roman" w:cs="Times New Roman"/>
          <w:color w:val="000000"/>
          <w:sz w:val="24"/>
          <w:szCs w:val="24"/>
        </w:rPr>
        <w:t>Návrh na uzavření veřejnoprávní smlouvy pro výkon přenesené působnosti</w:t>
      </w:r>
    </w:p>
    <w:p w:rsidR="00C641F0" w:rsidRDefault="00C641F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 RÚIAN</w:t>
      </w:r>
    </w:p>
    <w:p w:rsidR="00C641F0" w:rsidRDefault="00C641F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86/16</w:t>
      </w:r>
      <w:r>
        <w:rPr>
          <w:rFonts w:ascii="Arial" w:hAnsi="Arial" w:cs="Arial"/>
          <w:sz w:val="24"/>
          <w:szCs w:val="24"/>
        </w:rPr>
        <w:tab/>
      </w:r>
      <w:r>
        <w:rPr>
          <w:rFonts w:ascii="Times New Roman" w:hAnsi="Times New Roman" w:cs="Times New Roman"/>
          <w:color w:val="000000"/>
          <w:sz w:val="24"/>
          <w:szCs w:val="24"/>
        </w:rPr>
        <w:t>Zpráva o činnosti příspěvkové organizace Městské lesy Žatec za rok 2015</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87/16</w:t>
      </w:r>
      <w:r>
        <w:rPr>
          <w:rFonts w:ascii="Arial" w:hAnsi="Arial" w:cs="Arial"/>
          <w:sz w:val="24"/>
          <w:szCs w:val="24"/>
        </w:rPr>
        <w:tab/>
      </w:r>
      <w:r>
        <w:rPr>
          <w:rFonts w:ascii="Times New Roman" w:hAnsi="Times New Roman" w:cs="Times New Roman"/>
          <w:color w:val="000000"/>
          <w:sz w:val="24"/>
          <w:szCs w:val="24"/>
        </w:rPr>
        <w:t>Odměna řediteli příspěvkové organizace Městské lesy Žatec</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88/16</w:t>
      </w:r>
      <w:r>
        <w:rPr>
          <w:rFonts w:ascii="Arial" w:hAnsi="Arial" w:cs="Arial"/>
          <w:sz w:val="24"/>
          <w:szCs w:val="24"/>
        </w:rPr>
        <w:tab/>
      </w:r>
      <w:r>
        <w:rPr>
          <w:rFonts w:ascii="Times New Roman" w:hAnsi="Times New Roman" w:cs="Times New Roman"/>
          <w:color w:val="000000"/>
          <w:sz w:val="24"/>
          <w:szCs w:val="24"/>
        </w:rPr>
        <w:t>Protokol o výsledku následné veřejnosprávní kontroly</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89/16</w:t>
      </w:r>
      <w:r>
        <w:rPr>
          <w:rFonts w:ascii="Arial" w:hAnsi="Arial" w:cs="Arial"/>
          <w:sz w:val="24"/>
          <w:szCs w:val="24"/>
        </w:rPr>
        <w:tab/>
      </w:r>
      <w:r>
        <w:rPr>
          <w:rFonts w:ascii="Times New Roman" w:hAnsi="Times New Roman" w:cs="Times New Roman"/>
          <w:color w:val="000000"/>
          <w:sz w:val="24"/>
          <w:szCs w:val="24"/>
        </w:rPr>
        <w:t>Protokol o výsledku následné veřejnosprávní kontroly</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90/16</w:t>
      </w:r>
      <w:r>
        <w:rPr>
          <w:rFonts w:ascii="Arial" w:hAnsi="Arial" w:cs="Arial"/>
          <w:sz w:val="24"/>
          <w:szCs w:val="24"/>
        </w:rPr>
        <w:tab/>
      </w:r>
      <w:r>
        <w:rPr>
          <w:rFonts w:ascii="Times New Roman" w:hAnsi="Times New Roman" w:cs="Times New Roman"/>
          <w:color w:val="000000"/>
          <w:sz w:val="24"/>
          <w:szCs w:val="24"/>
        </w:rPr>
        <w:t>Protokol o výsledku následné veřejnosprávní kontroly</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91/16</w:t>
      </w:r>
      <w:r>
        <w:rPr>
          <w:rFonts w:ascii="Arial" w:hAnsi="Arial" w:cs="Arial"/>
          <w:sz w:val="24"/>
          <w:szCs w:val="24"/>
        </w:rPr>
        <w:tab/>
      </w:r>
      <w:r>
        <w:rPr>
          <w:rFonts w:ascii="Times New Roman" w:hAnsi="Times New Roman" w:cs="Times New Roman"/>
          <w:color w:val="000000"/>
          <w:sz w:val="24"/>
          <w:szCs w:val="24"/>
        </w:rPr>
        <w:t>Účetní závěrky PO za rok 2015</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92/16</w:t>
      </w:r>
      <w:r>
        <w:rPr>
          <w:rFonts w:ascii="Arial" w:hAnsi="Arial" w:cs="Arial"/>
          <w:sz w:val="24"/>
          <w:szCs w:val="24"/>
        </w:rPr>
        <w:tab/>
      </w:r>
      <w:r>
        <w:rPr>
          <w:rFonts w:ascii="Times New Roman" w:hAnsi="Times New Roman" w:cs="Times New Roman"/>
          <w:color w:val="000000"/>
          <w:sz w:val="24"/>
          <w:szCs w:val="24"/>
        </w:rPr>
        <w:t xml:space="preserve">Přerozdělení výsledků hospodaření za rok 2015 příspěvkových organizací </w:t>
      </w:r>
    </w:p>
    <w:p w:rsidR="00C641F0" w:rsidRDefault="00C641F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zřízených Městem Žatec</w:t>
      </w:r>
    </w:p>
    <w:p w:rsidR="00C641F0" w:rsidRDefault="00C641F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93/16</w:t>
      </w:r>
      <w:r>
        <w:rPr>
          <w:rFonts w:ascii="Arial" w:hAnsi="Arial" w:cs="Arial"/>
          <w:sz w:val="24"/>
          <w:szCs w:val="24"/>
        </w:rPr>
        <w:tab/>
      </w:r>
      <w:r>
        <w:rPr>
          <w:rFonts w:ascii="Times New Roman" w:hAnsi="Times New Roman" w:cs="Times New Roman"/>
          <w:color w:val="000000"/>
          <w:sz w:val="24"/>
          <w:szCs w:val="24"/>
        </w:rPr>
        <w:t>Účetní závěrka Města Žatce</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94/16</w:t>
      </w:r>
      <w:r>
        <w:rPr>
          <w:rFonts w:ascii="Arial" w:hAnsi="Arial" w:cs="Arial"/>
          <w:sz w:val="24"/>
          <w:szCs w:val="24"/>
        </w:rPr>
        <w:tab/>
      </w:r>
      <w:r>
        <w:rPr>
          <w:rFonts w:ascii="Times New Roman" w:hAnsi="Times New Roman" w:cs="Times New Roman"/>
          <w:color w:val="000000"/>
          <w:sz w:val="24"/>
          <w:szCs w:val="24"/>
        </w:rPr>
        <w:t xml:space="preserve">Dodatek č. 1 ke Smlouvě o zajištění závazku veřejné služby na zabezpečení </w:t>
      </w:r>
    </w:p>
    <w:p w:rsidR="00C641F0" w:rsidRDefault="00C641F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LPS</w:t>
      </w:r>
    </w:p>
    <w:p w:rsidR="00C641F0" w:rsidRDefault="00C641F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95/16</w:t>
      </w:r>
      <w:r>
        <w:rPr>
          <w:rFonts w:ascii="Arial" w:hAnsi="Arial" w:cs="Arial"/>
          <w:sz w:val="24"/>
          <w:szCs w:val="24"/>
        </w:rPr>
        <w:tab/>
      </w:r>
      <w:r>
        <w:rPr>
          <w:rFonts w:ascii="Times New Roman" w:hAnsi="Times New Roman" w:cs="Times New Roman"/>
          <w:color w:val="000000"/>
          <w:sz w:val="24"/>
          <w:szCs w:val="24"/>
        </w:rPr>
        <w:t>Zřizovací listina – PO Domov pro seniory a Pečovatelská služba v Žatci</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96/16</w:t>
      </w:r>
      <w:r>
        <w:rPr>
          <w:rFonts w:ascii="Arial" w:hAnsi="Arial" w:cs="Arial"/>
          <w:sz w:val="24"/>
          <w:szCs w:val="24"/>
        </w:rPr>
        <w:tab/>
      </w:r>
      <w:r>
        <w:rPr>
          <w:rFonts w:ascii="Times New Roman" w:hAnsi="Times New Roman" w:cs="Times New Roman"/>
          <w:color w:val="000000"/>
          <w:sz w:val="24"/>
          <w:szCs w:val="24"/>
        </w:rPr>
        <w:t>Odměna ředitelů PO</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97/16</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98/16</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99/16</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100/16</w:t>
      </w:r>
      <w:r>
        <w:rPr>
          <w:rFonts w:ascii="Arial" w:hAnsi="Arial" w:cs="Arial"/>
          <w:sz w:val="24"/>
          <w:szCs w:val="24"/>
        </w:rPr>
        <w:tab/>
      </w:r>
      <w:r>
        <w:rPr>
          <w:rFonts w:ascii="Times New Roman" w:hAnsi="Times New Roman" w:cs="Times New Roman"/>
          <w:color w:val="000000"/>
          <w:sz w:val="24"/>
          <w:szCs w:val="24"/>
        </w:rPr>
        <w:t>Doplatek na bydlení – žádost o souhlas obce</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101/16</w:t>
      </w:r>
      <w:r>
        <w:rPr>
          <w:rFonts w:ascii="Arial" w:hAnsi="Arial" w:cs="Arial"/>
          <w:sz w:val="24"/>
          <w:szCs w:val="24"/>
        </w:rPr>
        <w:tab/>
      </w:r>
      <w:r>
        <w:rPr>
          <w:rFonts w:ascii="Times New Roman" w:hAnsi="Times New Roman" w:cs="Times New Roman"/>
          <w:color w:val="000000"/>
          <w:sz w:val="24"/>
          <w:szCs w:val="24"/>
        </w:rPr>
        <w:t>Doplatek na bydlení – žádost o souhlas obce</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102/16</w:t>
      </w:r>
      <w:r>
        <w:rPr>
          <w:rFonts w:ascii="Arial" w:hAnsi="Arial" w:cs="Arial"/>
          <w:sz w:val="24"/>
          <w:szCs w:val="24"/>
        </w:rPr>
        <w:tab/>
      </w:r>
      <w:r>
        <w:rPr>
          <w:rFonts w:ascii="Times New Roman" w:hAnsi="Times New Roman" w:cs="Times New Roman"/>
          <w:color w:val="000000"/>
          <w:sz w:val="24"/>
          <w:szCs w:val="24"/>
        </w:rPr>
        <w:t>Doplatek na bydlení – žádost o souhlas obce</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103/16</w:t>
      </w:r>
      <w:r>
        <w:rPr>
          <w:rFonts w:ascii="Arial" w:hAnsi="Arial" w:cs="Arial"/>
          <w:sz w:val="24"/>
          <w:szCs w:val="24"/>
        </w:rPr>
        <w:tab/>
      </w:r>
      <w:r>
        <w:rPr>
          <w:rFonts w:ascii="Times New Roman" w:hAnsi="Times New Roman" w:cs="Times New Roman"/>
          <w:color w:val="000000"/>
          <w:sz w:val="24"/>
          <w:szCs w:val="24"/>
        </w:rPr>
        <w:t>ZUŠ Žatec, Studentská 1030 – odprodej movitého majetku</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104/16</w:t>
      </w:r>
      <w:r>
        <w:rPr>
          <w:rFonts w:ascii="Arial" w:hAnsi="Arial" w:cs="Arial"/>
          <w:sz w:val="24"/>
          <w:szCs w:val="24"/>
        </w:rPr>
        <w:tab/>
      </w:r>
      <w:r>
        <w:rPr>
          <w:rFonts w:ascii="Times New Roman" w:hAnsi="Times New Roman" w:cs="Times New Roman"/>
          <w:color w:val="000000"/>
          <w:sz w:val="24"/>
          <w:szCs w:val="24"/>
        </w:rPr>
        <w:t xml:space="preserve">Žádost o účelovou neinvestiční dotaci – MŠ Žatec, U Jezu 2903, okres </w:t>
      </w:r>
    </w:p>
    <w:p w:rsidR="00C641F0" w:rsidRDefault="00C641F0">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Louny</w:t>
      </w:r>
    </w:p>
    <w:p w:rsidR="00C641F0" w:rsidRDefault="00C641F0">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105/16</w:t>
      </w:r>
      <w:r>
        <w:rPr>
          <w:rFonts w:ascii="Arial" w:hAnsi="Arial" w:cs="Arial"/>
          <w:sz w:val="24"/>
          <w:szCs w:val="24"/>
        </w:rPr>
        <w:tab/>
      </w:r>
      <w:r>
        <w:rPr>
          <w:rFonts w:ascii="Times New Roman" w:hAnsi="Times New Roman" w:cs="Times New Roman"/>
          <w:color w:val="000000"/>
          <w:sz w:val="24"/>
          <w:szCs w:val="24"/>
        </w:rPr>
        <w:t>Žádost o příspěvek na mzdy</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106/16</w:t>
      </w:r>
      <w:r>
        <w:rPr>
          <w:rFonts w:ascii="Arial" w:hAnsi="Arial" w:cs="Arial"/>
          <w:sz w:val="24"/>
          <w:szCs w:val="24"/>
        </w:rPr>
        <w:tab/>
      </w:r>
      <w:r>
        <w:rPr>
          <w:rFonts w:ascii="Times New Roman" w:hAnsi="Times New Roman" w:cs="Times New Roman"/>
          <w:color w:val="000000"/>
          <w:sz w:val="24"/>
          <w:szCs w:val="24"/>
        </w:rPr>
        <w:t>Doplatek na bydlení – žádost o souhlas obce</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107/16</w:t>
      </w:r>
      <w:r>
        <w:rPr>
          <w:rFonts w:ascii="Arial" w:hAnsi="Arial" w:cs="Arial"/>
          <w:sz w:val="24"/>
          <w:szCs w:val="24"/>
        </w:rPr>
        <w:tab/>
      </w:r>
      <w:r>
        <w:rPr>
          <w:rFonts w:ascii="Times New Roman" w:hAnsi="Times New Roman" w:cs="Times New Roman"/>
          <w:color w:val="000000"/>
          <w:sz w:val="24"/>
          <w:szCs w:val="24"/>
        </w:rPr>
        <w:t>Doplatek na bydlení – žádost o souhlas obce</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108/16</w:t>
      </w:r>
      <w:r>
        <w:rPr>
          <w:rFonts w:ascii="Arial" w:hAnsi="Arial" w:cs="Arial"/>
          <w:sz w:val="24"/>
          <w:szCs w:val="24"/>
        </w:rPr>
        <w:tab/>
      </w:r>
      <w:r>
        <w:rPr>
          <w:rFonts w:ascii="Times New Roman" w:hAnsi="Times New Roman" w:cs="Times New Roman"/>
          <w:color w:val="000000"/>
          <w:sz w:val="24"/>
          <w:szCs w:val="24"/>
        </w:rPr>
        <w:t>Doplatek na bydlení – žádost o souhlas obce</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109/16</w:t>
      </w:r>
      <w:r>
        <w:rPr>
          <w:rFonts w:ascii="Arial" w:hAnsi="Arial" w:cs="Arial"/>
          <w:sz w:val="24"/>
          <w:szCs w:val="24"/>
        </w:rPr>
        <w:tab/>
      </w:r>
      <w:r>
        <w:rPr>
          <w:rFonts w:ascii="Times New Roman" w:hAnsi="Times New Roman" w:cs="Times New Roman"/>
          <w:color w:val="000000"/>
          <w:sz w:val="24"/>
          <w:szCs w:val="24"/>
        </w:rPr>
        <w:t>PO Kamarád-LORM – nadační příspěvek</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110/16</w:t>
      </w:r>
      <w:r>
        <w:rPr>
          <w:rFonts w:ascii="Arial" w:hAnsi="Arial" w:cs="Arial"/>
          <w:sz w:val="24"/>
          <w:szCs w:val="24"/>
        </w:rPr>
        <w:tab/>
      </w:r>
      <w:r>
        <w:rPr>
          <w:rFonts w:ascii="Times New Roman" w:hAnsi="Times New Roman" w:cs="Times New Roman"/>
          <w:color w:val="000000"/>
          <w:sz w:val="24"/>
          <w:szCs w:val="24"/>
        </w:rPr>
        <w:t>PO Kamarád-LORM – informace o stavu</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111/16</w:t>
      </w:r>
      <w:r>
        <w:rPr>
          <w:rFonts w:ascii="Arial" w:hAnsi="Arial" w:cs="Arial"/>
          <w:sz w:val="24"/>
          <w:szCs w:val="24"/>
        </w:rPr>
        <w:tab/>
      </w:r>
      <w:r>
        <w:rPr>
          <w:rFonts w:ascii="Times New Roman" w:hAnsi="Times New Roman" w:cs="Times New Roman"/>
          <w:color w:val="000000"/>
          <w:sz w:val="24"/>
          <w:szCs w:val="24"/>
        </w:rPr>
        <w:t>Přijetí a následné použití věcného daru</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112/16</w:t>
      </w:r>
      <w:r>
        <w:rPr>
          <w:rFonts w:ascii="Arial" w:hAnsi="Arial" w:cs="Arial"/>
          <w:sz w:val="24"/>
          <w:szCs w:val="24"/>
        </w:rPr>
        <w:tab/>
      </w:r>
      <w:r>
        <w:rPr>
          <w:rFonts w:ascii="Times New Roman" w:hAnsi="Times New Roman" w:cs="Times New Roman"/>
          <w:color w:val="000000"/>
          <w:sz w:val="24"/>
          <w:szCs w:val="24"/>
        </w:rPr>
        <w:t>Přijetí a následné použití věcného daru</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113/16</w:t>
      </w:r>
      <w:r>
        <w:rPr>
          <w:rFonts w:ascii="Arial" w:hAnsi="Arial" w:cs="Arial"/>
          <w:sz w:val="24"/>
          <w:szCs w:val="24"/>
        </w:rPr>
        <w:tab/>
      </w:r>
      <w:r>
        <w:rPr>
          <w:rFonts w:ascii="Times New Roman" w:hAnsi="Times New Roman" w:cs="Times New Roman"/>
          <w:color w:val="000000"/>
          <w:sz w:val="24"/>
          <w:szCs w:val="24"/>
        </w:rPr>
        <w:t>Odměny ředitelů příspěvkových organizací</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114/16</w:t>
      </w:r>
      <w:r>
        <w:rPr>
          <w:rFonts w:ascii="Arial" w:hAnsi="Arial" w:cs="Arial"/>
          <w:sz w:val="24"/>
          <w:szCs w:val="24"/>
        </w:rPr>
        <w:tab/>
      </w:r>
      <w:r>
        <w:rPr>
          <w:rFonts w:ascii="Times New Roman" w:hAnsi="Times New Roman" w:cs="Times New Roman"/>
          <w:color w:val="000000"/>
          <w:sz w:val="24"/>
          <w:szCs w:val="24"/>
        </w:rPr>
        <w:t>Zápis z komise pro kulturu a cestovní ruch</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115/16</w:t>
      </w:r>
      <w:r>
        <w:rPr>
          <w:rFonts w:ascii="Arial" w:hAnsi="Arial" w:cs="Arial"/>
          <w:sz w:val="24"/>
          <w:szCs w:val="24"/>
        </w:rPr>
        <w:tab/>
      </w:r>
      <w:r>
        <w:rPr>
          <w:rFonts w:ascii="Times New Roman" w:hAnsi="Times New Roman" w:cs="Times New Roman"/>
          <w:color w:val="000000"/>
          <w:sz w:val="24"/>
          <w:szCs w:val="24"/>
        </w:rPr>
        <w:t>Rozpočtová změna – účelová dotace pro městskou knihovnu</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116/16</w:t>
      </w:r>
      <w:r>
        <w:rPr>
          <w:rFonts w:ascii="Arial" w:hAnsi="Arial" w:cs="Arial"/>
          <w:sz w:val="24"/>
          <w:szCs w:val="24"/>
        </w:rPr>
        <w:tab/>
      </w:r>
      <w:r>
        <w:rPr>
          <w:rFonts w:ascii="Times New Roman" w:hAnsi="Times New Roman" w:cs="Times New Roman"/>
          <w:color w:val="000000"/>
          <w:sz w:val="24"/>
          <w:szCs w:val="24"/>
        </w:rPr>
        <w:t>Finanční příspěvky pro rok 2016 – sportovní organizace</w:t>
      </w:r>
    </w:p>
    <w:p w:rsidR="00C641F0" w:rsidRDefault="00C641F0">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117/16</w:t>
      </w:r>
      <w:r>
        <w:rPr>
          <w:rFonts w:ascii="Arial" w:hAnsi="Arial" w:cs="Arial"/>
          <w:sz w:val="24"/>
          <w:szCs w:val="24"/>
        </w:rPr>
        <w:tab/>
      </w:r>
      <w:r>
        <w:rPr>
          <w:rFonts w:ascii="Times New Roman" w:hAnsi="Times New Roman" w:cs="Times New Roman"/>
          <w:color w:val="000000"/>
          <w:sz w:val="24"/>
          <w:szCs w:val="24"/>
        </w:rPr>
        <w:t>Program zastupitelstva města</w:t>
      </w:r>
    </w:p>
    <w:p w:rsidR="00287249" w:rsidRDefault="0028724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87249" w:rsidRDefault="0028724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87249" w:rsidRDefault="0028724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87249" w:rsidRDefault="0028724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87249" w:rsidRDefault="0028724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E7666" w:rsidRDefault="005E76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E7666" w:rsidRDefault="005E76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E7666" w:rsidRDefault="005E76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5E7666" w:rsidRDefault="005E7666">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87249" w:rsidRDefault="0028724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87249" w:rsidRDefault="0028724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87249" w:rsidRDefault="0028724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87249" w:rsidRDefault="0028724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87249" w:rsidRDefault="00287249" w:rsidP="00287249">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66/16</w:t>
      </w:r>
      <w:r>
        <w:rPr>
          <w:rFonts w:ascii="Arial" w:hAnsi="Arial" w:cs="Arial"/>
          <w:sz w:val="24"/>
          <w:szCs w:val="24"/>
        </w:rPr>
        <w:tab/>
      </w:r>
      <w:r>
        <w:rPr>
          <w:rFonts w:ascii="Times New Roman" w:hAnsi="Times New Roman" w:cs="Times New Roman"/>
          <w:b/>
          <w:bCs/>
          <w:color w:val="000000"/>
          <w:sz w:val="24"/>
          <w:szCs w:val="24"/>
        </w:rPr>
        <w:t>Schválení programu</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schvaluje program jednání rady města.</w:t>
      </w:r>
    </w:p>
    <w:p w:rsidR="00287249" w:rsidRDefault="00287249" w:rsidP="00287249">
      <w:pPr>
        <w:widowControl w:val="0"/>
        <w:tabs>
          <w:tab w:val="left" w:pos="5896"/>
          <w:tab w:val="left" w:pos="6236"/>
        </w:tabs>
        <w:autoSpaceDE w:val="0"/>
        <w:autoSpaceDN w:val="0"/>
        <w:adjustRightInd w:val="0"/>
        <w:spacing w:before="115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6.6.2016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67/16</w:t>
      </w:r>
      <w:r>
        <w:rPr>
          <w:rFonts w:ascii="Arial" w:hAnsi="Arial" w:cs="Arial"/>
          <w:sz w:val="24"/>
          <w:szCs w:val="24"/>
        </w:rPr>
        <w:tab/>
      </w:r>
      <w:r>
        <w:rPr>
          <w:rFonts w:ascii="Times New Roman" w:hAnsi="Times New Roman" w:cs="Times New Roman"/>
          <w:b/>
          <w:bCs/>
          <w:color w:val="000000"/>
          <w:sz w:val="24"/>
          <w:szCs w:val="24"/>
        </w:rPr>
        <w:t>Kontrola usnesení</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města.</w:t>
      </w:r>
    </w:p>
    <w:p w:rsidR="00287249" w:rsidRDefault="00287249" w:rsidP="00287249">
      <w:pPr>
        <w:widowControl w:val="0"/>
        <w:tabs>
          <w:tab w:val="left" w:pos="5896"/>
          <w:tab w:val="left" w:pos="6236"/>
        </w:tabs>
        <w:autoSpaceDE w:val="0"/>
        <w:autoSpaceDN w:val="0"/>
        <w:adjustRightInd w:val="0"/>
        <w:spacing w:before="91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6.6.2016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VAJDA</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68/16</w:t>
      </w:r>
      <w:r>
        <w:rPr>
          <w:rFonts w:ascii="Arial" w:hAnsi="Arial" w:cs="Arial"/>
          <w:sz w:val="24"/>
          <w:szCs w:val="24"/>
        </w:rPr>
        <w:tab/>
      </w:r>
      <w:r>
        <w:rPr>
          <w:rFonts w:ascii="Times New Roman" w:hAnsi="Times New Roman" w:cs="Times New Roman"/>
          <w:b/>
          <w:bCs/>
          <w:color w:val="000000"/>
          <w:sz w:val="24"/>
          <w:szCs w:val="24"/>
        </w:rPr>
        <w:t>Informace o investičních akcích</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bere na vědomí informaci o investičních akcích.</w:t>
      </w:r>
    </w:p>
    <w:p w:rsidR="00287249" w:rsidRDefault="00287249" w:rsidP="00287249">
      <w:pPr>
        <w:widowControl w:val="0"/>
        <w:tabs>
          <w:tab w:val="left" w:pos="5896"/>
          <w:tab w:val="left" w:pos="6236"/>
        </w:tabs>
        <w:autoSpaceDE w:val="0"/>
        <w:autoSpaceDN w:val="0"/>
        <w:adjustRightInd w:val="0"/>
        <w:spacing w:before="115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6.6.2016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983D51">
        <w:tc>
          <w:tcPr>
            <w:tcW w:w="1320" w:type="dxa"/>
            <w:shd w:val="clear" w:color="auto" w:fill="auto"/>
          </w:tcPr>
          <w:p w:rsidR="00983D51" w:rsidRDefault="00983D51" w:rsidP="00C641F0"/>
        </w:tc>
        <w:tc>
          <w:tcPr>
            <w:tcW w:w="722" w:type="dxa"/>
            <w:shd w:val="clear" w:color="auto" w:fill="auto"/>
          </w:tcPr>
          <w:p w:rsidR="00983D51" w:rsidRDefault="00983D51" w:rsidP="00C641F0">
            <w:pPr>
              <w:jc w:val="center"/>
            </w:pPr>
            <w:r>
              <w:t>hlasů</w:t>
            </w:r>
          </w:p>
        </w:tc>
        <w:tc>
          <w:tcPr>
            <w:tcW w:w="1359" w:type="dxa"/>
            <w:shd w:val="clear" w:color="auto" w:fill="auto"/>
          </w:tcPr>
          <w:p w:rsidR="00983D51" w:rsidRDefault="00983D51" w:rsidP="00C641F0">
            <w:pPr>
              <w:jc w:val="center"/>
            </w:pPr>
            <w:r>
              <w:t>Hamousová</w:t>
            </w:r>
          </w:p>
        </w:tc>
        <w:tc>
          <w:tcPr>
            <w:tcW w:w="1104" w:type="dxa"/>
            <w:shd w:val="clear" w:color="auto" w:fill="auto"/>
          </w:tcPr>
          <w:p w:rsidR="00983D51" w:rsidRDefault="00983D51" w:rsidP="00C641F0">
            <w:pPr>
              <w:jc w:val="center"/>
            </w:pPr>
            <w:r>
              <w:t>Nováková</w:t>
            </w:r>
          </w:p>
        </w:tc>
        <w:tc>
          <w:tcPr>
            <w:tcW w:w="1120" w:type="dxa"/>
            <w:shd w:val="clear" w:color="auto" w:fill="auto"/>
          </w:tcPr>
          <w:p w:rsidR="00983D51" w:rsidRDefault="00983D51" w:rsidP="00C641F0">
            <w:pPr>
              <w:jc w:val="center"/>
            </w:pPr>
            <w:r>
              <w:t>Špička</w:t>
            </w:r>
          </w:p>
        </w:tc>
        <w:tc>
          <w:tcPr>
            <w:tcW w:w="991" w:type="dxa"/>
            <w:shd w:val="clear" w:color="auto" w:fill="auto"/>
          </w:tcPr>
          <w:p w:rsidR="00983D51" w:rsidRDefault="00983D51" w:rsidP="00C641F0">
            <w:pPr>
              <w:jc w:val="center"/>
            </w:pPr>
            <w:r>
              <w:t>Hladký</w:t>
            </w:r>
          </w:p>
        </w:tc>
        <w:tc>
          <w:tcPr>
            <w:tcW w:w="1103" w:type="dxa"/>
            <w:shd w:val="clear" w:color="auto" w:fill="auto"/>
          </w:tcPr>
          <w:p w:rsidR="00983D51" w:rsidRDefault="00983D51" w:rsidP="00C641F0">
            <w:pPr>
              <w:jc w:val="center"/>
            </w:pPr>
            <w:r>
              <w:t>Krčmárik</w:t>
            </w:r>
          </w:p>
        </w:tc>
        <w:tc>
          <w:tcPr>
            <w:tcW w:w="1194" w:type="dxa"/>
            <w:shd w:val="clear" w:color="auto" w:fill="auto"/>
          </w:tcPr>
          <w:p w:rsidR="00983D51" w:rsidRDefault="00983D51" w:rsidP="00C641F0">
            <w:pPr>
              <w:jc w:val="center"/>
            </w:pPr>
            <w:r>
              <w:t>Malířová</w:t>
            </w:r>
          </w:p>
        </w:tc>
        <w:tc>
          <w:tcPr>
            <w:tcW w:w="1047" w:type="dxa"/>
            <w:shd w:val="clear" w:color="auto" w:fill="auto"/>
          </w:tcPr>
          <w:p w:rsidR="00983D51" w:rsidRDefault="00983D51" w:rsidP="00C641F0">
            <w:pPr>
              <w:jc w:val="center"/>
            </w:pPr>
            <w:r>
              <w:t>Řáha</w:t>
            </w:r>
          </w:p>
        </w:tc>
      </w:tr>
      <w:tr w:rsidR="00983D51" w:rsidTr="00983D51">
        <w:tc>
          <w:tcPr>
            <w:tcW w:w="1320" w:type="dxa"/>
            <w:shd w:val="clear" w:color="auto" w:fill="auto"/>
          </w:tcPr>
          <w:p w:rsidR="00983D51" w:rsidRDefault="00983D51" w:rsidP="00C641F0">
            <w:r>
              <w:t>pro</w:t>
            </w:r>
          </w:p>
        </w:tc>
        <w:tc>
          <w:tcPr>
            <w:tcW w:w="722" w:type="dxa"/>
            <w:shd w:val="clear" w:color="auto" w:fill="auto"/>
          </w:tcPr>
          <w:p w:rsidR="00983D51" w:rsidRDefault="00983D51" w:rsidP="00C641F0">
            <w:pPr>
              <w:jc w:val="center"/>
            </w:pPr>
            <w:r>
              <w:t>6</w:t>
            </w:r>
          </w:p>
        </w:tc>
        <w:tc>
          <w:tcPr>
            <w:tcW w:w="1359" w:type="dxa"/>
            <w:shd w:val="clear" w:color="auto" w:fill="auto"/>
          </w:tcPr>
          <w:p w:rsidR="00983D51" w:rsidRDefault="00983D51" w:rsidP="00C641F0">
            <w:pPr>
              <w:jc w:val="center"/>
            </w:pPr>
            <w:r>
              <w:t>/</w:t>
            </w:r>
          </w:p>
        </w:tc>
        <w:tc>
          <w:tcPr>
            <w:tcW w:w="1104" w:type="dxa"/>
            <w:shd w:val="clear" w:color="auto" w:fill="auto"/>
          </w:tcPr>
          <w:p w:rsidR="00983D51" w:rsidRDefault="00983D51" w:rsidP="00C641F0">
            <w:pPr>
              <w:jc w:val="center"/>
            </w:pPr>
            <w:r>
              <w:t>omluvena</w:t>
            </w:r>
          </w:p>
        </w:tc>
        <w:tc>
          <w:tcPr>
            <w:tcW w:w="1120" w:type="dxa"/>
            <w:shd w:val="clear" w:color="auto" w:fill="auto"/>
          </w:tcPr>
          <w:p w:rsidR="00983D51" w:rsidRDefault="00983D51" w:rsidP="00C641F0">
            <w:pPr>
              <w:jc w:val="center"/>
            </w:pPr>
            <w:r>
              <w:t>/</w:t>
            </w:r>
          </w:p>
        </w:tc>
        <w:tc>
          <w:tcPr>
            <w:tcW w:w="991" w:type="dxa"/>
            <w:shd w:val="clear" w:color="auto" w:fill="auto"/>
          </w:tcPr>
          <w:p w:rsidR="00983D51" w:rsidRDefault="00983D51" w:rsidP="00C641F0">
            <w:pPr>
              <w:jc w:val="center"/>
            </w:pPr>
            <w:r>
              <w:t>/</w:t>
            </w:r>
          </w:p>
        </w:tc>
        <w:tc>
          <w:tcPr>
            <w:tcW w:w="1103" w:type="dxa"/>
            <w:shd w:val="clear" w:color="auto" w:fill="auto"/>
          </w:tcPr>
          <w:p w:rsidR="00983D51" w:rsidRDefault="00983D51" w:rsidP="00C641F0">
            <w:pPr>
              <w:jc w:val="center"/>
            </w:pPr>
            <w:r>
              <w:t>/</w:t>
            </w:r>
          </w:p>
        </w:tc>
        <w:tc>
          <w:tcPr>
            <w:tcW w:w="1194" w:type="dxa"/>
            <w:shd w:val="clear" w:color="auto" w:fill="auto"/>
          </w:tcPr>
          <w:p w:rsidR="00983D51" w:rsidRDefault="00983D51" w:rsidP="00C641F0">
            <w:pPr>
              <w:jc w:val="center"/>
            </w:pPr>
            <w:r>
              <w:t>/</w:t>
            </w:r>
          </w:p>
        </w:tc>
        <w:tc>
          <w:tcPr>
            <w:tcW w:w="1047" w:type="dxa"/>
            <w:shd w:val="clear" w:color="auto" w:fill="auto"/>
          </w:tcPr>
          <w:p w:rsidR="00983D51" w:rsidRDefault="00983D51" w:rsidP="00C641F0">
            <w:pPr>
              <w:jc w:val="center"/>
            </w:pPr>
            <w:r>
              <w:t>/</w:t>
            </w:r>
          </w:p>
        </w:tc>
      </w:tr>
      <w:tr w:rsidR="00983D51" w:rsidTr="00983D51">
        <w:tc>
          <w:tcPr>
            <w:tcW w:w="1320" w:type="dxa"/>
            <w:shd w:val="clear" w:color="auto" w:fill="auto"/>
          </w:tcPr>
          <w:p w:rsidR="00983D51" w:rsidRDefault="00983D51" w:rsidP="00C641F0">
            <w:r>
              <w:t>proti</w:t>
            </w:r>
          </w:p>
        </w:tc>
        <w:tc>
          <w:tcPr>
            <w:tcW w:w="722" w:type="dxa"/>
            <w:shd w:val="clear" w:color="auto" w:fill="auto"/>
          </w:tcPr>
          <w:p w:rsidR="00983D51" w:rsidRDefault="00983D51" w:rsidP="00C641F0">
            <w:pPr>
              <w:jc w:val="center"/>
            </w:pPr>
            <w:r>
              <w:t>-</w:t>
            </w:r>
          </w:p>
        </w:tc>
        <w:tc>
          <w:tcPr>
            <w:tcW w:w="1359" w:type="dxa"/>
            <w:shd w:val="clear" w:color="auto" w:fill="auto"/>
          </w:tcPr>
          <w:p w:rsidR="00983D51" w:rsidRDefault="00983D51" w:rsidP="00C641F0">
            <w:pPr>
              <w:jc w:val="center"/>
            </w:pPr>
          </w:p>
        </w:tc>
        <w:tc>
          <w:tcPr>
            <w:tcW w:w="1104" w:type="dxa"/>
            <w:shd w:val="clear" w:color="auto" w:fill="auto"/>
          </w:tcPr>
          <w:p w:rsidR="00983D51" w:rsidRDefault="00983D51" w:rsidP="00C641F0">
            <w:pPr>
              <w:jc w:val="center"/>
            </w:pPr>
          </w:p>
        </w:tc>
        <w:tc>
          <w:tcPr>
            <w:tcW w:w="1120" w:type="dxa"/>
            <w:shd w:val="clear" w:color="auto" w:fill="auto"/>
          </w:tcPr>
          <w:p w:rsidR="00983D51" w:rsidRDefault="00983D51" w:rsidP="00C641F0">
            <w:pPr>
              <w:jc w:val="center"/>
            </w:pPr>
          </w:p>
        </w:tc>
        <w:tc>
          <w:tcPr>
            <w:tcW w:w="991" w:type="dxa"/>
            <w:shd w:val="clear" w:color="auto" w:fill="auto"/>
          </w:tcPr>
          <w:p w:rsidR="00983D51" w:rsidRDefault="00983D51" w:rsidP="00C641F0">
            <w:pPr>
              <w:jc w:val="center"/>
            </w:pPr>
          </w:p>
        </w:tc>
        <w:tc>
          <w:tcPr>
            <w:tcW w:w="1103" w:type="dxa"/>
            <w:shd w:val="clear" w:color="auto" w:fill="auto"/>
          </w:tcPr>
          <w:p w:rsidR="00983D51" w:rsidRDefault="00983D51" w:rsidP="00C641F0">
            <w:pPr>
              <w:jc w:val="center"/>
            </w:pPr>
          </w:p>
        </w:tc>
        <w:tc>
          <w:tcPr>
            <w:tcW w:w="1194" w:type="dxa"/>
            <w:shd w:val="clear" w:color="auto" w:fill="auto"/>
          </w:tcPr>
          <w:p w:rsidR="00983D51" w:rsidRDefault="00983D51" w:rsidP="00C641F0">
            <w:pPr>
              <w:jc w:val="center"/>
            </w:pPr>
          </w:p>
        </w:tc>
        <w:tc>
          <w:tcPr>
            <w:tcW w:w="1047" w:type="dxa"/>
            <w:shd w:val="clear" w:color="auto" w:fill="auto"/>
          </w:tcPr>
          <w:p w:rsidR="00983D51" w:rsidRDefault="00983D51" w:rsidP="00C641F0">
            <w:pPr>
              <w:jc w:val="center"/>
            </w:pPr>
          </w:p>
        </w:tc>
      </w:tr>
      <w:tr w:rsidR="00983D51" w:rsidTr="00983D51">
        <w:tc>
          <w:tcPr>
            <w:tcW w:w="1320" w:type="dxa"/>
            <w:shd w:val="clear" w:color="auto" w:fill="auto"/>
          </w:tcPr>
          <w:p w:rsidR="00983D51" w:rsidRDefault="00983D51" w:rsidP="00C641F0">
            <w:r>
              <w:t>zdržel se</w:t>
            </w:r>
          </w:p>
        </w:tc>
        <w:tc>
          <w:tcPr>
            <w:tcW w:w="722" w:type="dxa"/>
            <w:shd w:val="clear" w:color="auto" w:fill="auto"/>
          </w:tcPr>
          <w:p w:rsidR="00983D51" w:rsidRDefault="00983D51" w:rsidP="00C641F0">
            <w:pPr>
              <w:jc w:val="center"/>
            </w:pPr>
            <w:r>
              <w:t>-</w:t>
            </w:r>
          </w:p>
        </w:tc>
        <w:tc>
          <w:tcPr>
            <w:tcW w:w="1359" w:type="dxa"/>
            <w:shd w:val="clear" w:color="auto" w:fill="auto"/>
          </w:tcPr>
          <w:p w:rsidR="00983D51" w:rsidRDefault="00983D51" w:rsidP="00C641F0">
            <w:pPr>
              <w:jc w:val="center"/>
            </w:pPr>
          </w:p>
        </w:tc>
        <w:tc>
          <w:tcPr>
            <w:tcW w:w="1104" w:type="dxa"/>
            <w:shd w:val="clear" w:color="auto" w:fill="auto"/>
          </w:tcPr>
          <w:p w:rsidR="00983D51" w:rsidRDefault="00983D51" w:rsidP="00C641F0">
            <w:pPr>
              <w:jc w:val="center"/>
            </w:pPr>
          </w:p>
        </w:tc>
        <w:tc>
          <w:tcPr>
            <w:tcW w:w="1120" w:type="dxa"/>
            <w:shd w:val="clear" w:color="auto" w:fill="auto"/>
          </w:tcPr>
          <w:p w:rsidR="00983D51" w:rsidRDefault="00983D51" w:rsidP="00C641F0">
            <w:pPr>
              <w:jc w:val="center"/>
            </w:pPr>
          </w:p>
        </w:tc>
        <w:tc>
          <w:tcPr>
            <w:tcW w:w="991" w:type="dxa"/>
            <w:shd w:val="clear" w:color="auto" w:fill="auto"/>
          </w:tcPr>
          <w:p w:rsidR="00983D51" w:rsidRDefault="00983D51" w:rsidP="00C641F0">
            <w:pPr>
              <w:jc w:val="center"/>
            </w:pPr>
          </w:p>
        </w:tc>
        <w:tc>
          <w:tcPr>
            <w:tcW w:w="1103" w:type="dxa"/>
            <w:shd w:val="clear" w:color="auto" w:fill="auto"/>
          </w:tcPr>
          <w:p w:rsidR="00983D51" w:rsidRDefault="00983D51" w:rsidP="00C641F0">
            <w:pPr>
              <w:jc w:val="center"/>
            </w:pPr>
          </w:p>
        </w:tc>
        <w:tc>
          <w:tcPr>
            <w:tcW w:w="1194" w:type="dxa"/>
            <w:shd w:val="clear" w:color="auto" w:fill="auto"/>
          </w:tcPr>
          <w:p w:rsidR="00983D51" w:rsidRDefault="00983D51" w:rsidP="00C641F0">
            <w:pPr>
              <w:jc w:val="center"/>
            </w:pPr>
          </w:p>
        </w:tc>
        <w:tc>
          <w:tcPr>
            <w:tcW w:w="1047"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69/16</w:t>
      </w:r>
      <w:r>
        <w:rPr>
          <w:rFonts w:ascii="Arial" w:hAnsi="Arial" w:cs="Arial"/>
          <w:sz w:val="24"/>
          <w:szCs w:val="24"/>
        </w:rPr>
        <w:tab/>
      </w:r>
      <w:r>
        <w:rPr>
          <w:rFonts w:ascii="Times New Roman" w:hAnsi="Times New Roman" w:cs="Times New Roman"/>
          <w:b/>
          <w:bCs/>
          <w:color w:val="000000"/>
          <w:sz w:val="24"/>
          <w:szCs w:val="24"/>
        </w:rPr>
        <w:t>Výběrové řízení na opravy mostu</w:t>
      </w:r>
    </w:p>
    <w:p w:rsidR="00287249" w:rsidRDefault="00287249" w:rsidP="005E766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ruší výběrové řízení na opravy mostu 4B-M2 - N. Belojanise a ukládá odboru rozvoje a majetku města opětovně toto výběrové řízení vyhlásit za podmínek stanovených radou města.</w:t>
      </w:r>
    </w:p>
    <w:p w:rsidR="00287249" w:rsidRDefault="00287249" w:rsidP="0028724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8.6.2016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C641F0" w:rsidP="00C641F0">
            <w:pPr>
              <w:jc w:val="center"/>
            </w:pPr>
            <w:r>
              <w:t>5</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C641F0" w:rsidP="00C641F0">
            <w:pPr>
              <w:jc w:val="center"/>
            </w:pPr>
            <w:r>
              <w:t>1</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C641F0" w:rsidP="00C641F0">
            <w:pPr>
              <w:jc w:val="center"/>
            </w:pPr>
            <w:r>
              <w:t>/</w:t>
            </w: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70/16</w:t>
      </w:r>
      <w:r>
        <w:rPr>
          <w:rFonts w:ascii="Arial" w:hAnsi="Arial" w:cs="Arial"/>
          <w:sz w:val="24"/>
          <w:szCs w:val="24"/>
        </w:rPr>
        <w:tab/>
      </w:r>
      <w:r>
        <w:rPr>
          <w:rFonts w:ascii="Times New Roman" w:hAnsi="Times New Roman" w:cs="Times New Roman"/>
          <w:b/>
          <w:bCs/>
          <w:color w:val="000000"/>
          <w:sz w:val="24"/>
          <w:szCs w:val="24"/>
        </w:rPr>
        <w:t xml:space="preserve">Výběr zhotovitele a rozpočtová změna – zateplení a vytápění herny v </w:t>
      </w:r>
    </w:p>
    <w:p w:rsidR="00287249" w:rsidRDefault="00287249" w:rsidP="0028724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ChChP</w:t>
      </w:r>
    </w:p>
    <w:p w:rsidR="00287249" w:rsidRDefault="00287249" w:rsidP="0028724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posouzení a hodnocení nabídek ze dne 25.05.2016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 zhotovitele veřejné zakázky malého rozsahu na stavební práce akce: „Zateplení a vytápění herny v ChChP v Žatci“ a dle Zásad a postupů pro zadávání veřejných zakázek rozhodla o pořadí nabídek na prvních dvou místech:</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1. Vanderlaan s.r.o., Světlá nad Sázavou, IČ: 45537305</w:t>
      </w:r>
      <w:r>
        <w:rPr>
          <w:rFonts w:ascii="Times New Roman" w:hAnsi="Times New Roman" w:cs="Times New Roman"/>
          <w:color w:val="000000"/>
          <w:sz w:val="24"/>
          <w:szCs w:val="24"/>
        </w:rPr>
        <w:tab/>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AZISTAV s.r.o., Liběšice, IČ: 22797131.</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ukládá starostce města podepsat smlouvu o dílo s vybraným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uchazečem.</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rozpočtovou změnu - přesun finančních prostředků schválených v investičním fondu na projektové dokumentace a čerpání rezervního fondu na investiční akci: „Zateplení a vytápění herny v ChChP v Žatci“.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Výdaje: 741-6171-5901              - 420.000,00 Kč (rezervní fond)</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741-6171-6901          </w:t>
      </w:r>
      <w:r w:rsidR="005E76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70.000,00 Kč (investiční fond PD)</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739-3613-6121 org. 736     + 490.000,00 Kč (investiční akce - herna).</w:t>
      </w:r>
    </w:p>
    <w:p w:rsidR="00287249" w:rsidRDefault="00287249" w:rsidP="00287249">
      <w:pPr>
        <w:widowControl w:val="0"/>
        <w:tabs>
          <w:tab w:val="left" w:pos="5896"/>
          <w:tab w:val="left" w:pos="6236"/>
        </w:tabs>
        <w:autoSpaceDE w:val="0"/>
        <w:autoSpaceDN w:val="0"/>
        <w:adjustRightInd w:val="0"/>
        <w:spacing w:before="502"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71/16</w:t>
      </w:r>
      <w:r>
        <w:rPr>
          <w:rFonts w:ascii="Arial" w:hAnsi="Arial" w:cs="Arial"/>
          <w:sz w:val="24"/>
          <w:szCs w:val="24"/>
        </w:rPr>
        <w:tab/>
      </w:r>
      <w:r>
        <w:rPr>
          <w:rFonts w:ascii="Times New Roman" w:hAnsi="Times New Roman" w:cs="Times New Roman"/>
          <w:b/>
          <w:bCs/>
          <w:color w:val="000000"/>
          <w:sz w:val="24"/>
          <w:szCs w:val="24"/>
        </w:rPr>
        <w:t>Chrám Chmele a Piva – dodatek č. 7 ke smlouvě o poskytnutí dotace</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doporučuje Zastupitelstvu města Žatce schválit změnu v projektu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„Chrám Chmele a Piva“, tj. změnu v délce trvání doby udržitelnosti projektu ve smyslu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návrhu dodatku č. 7 Smlouvy č. CZ.1.09/4.1.00/04.00176 o poskytnutí dotace z rozpočtových prostředků Regionální rady regionu soudržnosti Severozápad.</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Žatce projednat a schválit</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znění Dodatku č. 7 Smlouvy č. CZ.1.09/4.1.00/04.00176 o poskytnutí dotace z rozpočtových prostředků Regionální rady regionu soudržnosti Severozápad na realizaci projektu s názvem „Chrám Chmele a Piva“ a uložit starostce města Dodatek č. 7 podepsat.</w:t>
      </w:r>
    </w:p>
    <w:p w:rsidR="00287249" w:rsidRDefault="00287249" w:rsidP="00287249">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72/16</w:t>
      </w:r>
      <w:r>
        <w:rPr>
          <w:rFonts w:ascii="Arial" w:hAnsi="Arial" w:cs="Arial"/>
          <w:sz w:val="24"/>
          <w:szCs w:val="24"/>
        </w:rPr>
        <w:tab/>
      </w:r>
      <w:r>
        <w:rPr>
          <w:rFonts w:ascii="Times New Roman" w:hAnsi="Times New Roman" w:cs="Times New Roman"/>
          <w:b/>
          <w:bCs/>
          <w:color w:val="000000"/>
          <w:sz w:val="24"/>
          <w:szCs w:val="24"/>
        </w:rPr>
        <w:t xml:space="preserve">Výběr zhotovitele: Projektová dokumentace – technická infrastruktura </w:t>
      </w:r>
    </w:p>
    <w:p w:rsidR="00287249" w:rsidRDefault="00287249" w:rsidP="0028724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Pod kamenným vrškem v Žatci, 3. etapa</w:t>
      </w:r>
    </w:p>
    <w:p w:rsidR="00287249" w:rsidRDefault="00287249" w:rsidP="0028724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posouzení a hodnocení nabídek ze dne 23.05.2016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zhotovitele veřejné zakázky malého rozsahu na služby akce: „Projektová dokumentace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technická infrastruktura Pod kamenným vrškem v Žatci, 3. etapa“ a dle Zásad a postupů</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 zadávání veřejných zakázek rozhodla o pořadí nabídek na prvních dvou místech:</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1. Elitech s.r.o., Most, IČ: 28700627</w:t>
      </w:r>
      <w:r>
        <w:rPr>
          <w:rFonts w:ascii="Times New Roman" w:hAnsi="Times New Roman" w:cs="Times New Roman"/>
          <w:color w:val="000000"/>
          <w:sz w:val="24"/>
          <w:szCs w:val="24"/>
        </w:rPr>
        <w:tab/>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Břetislav Sedláček, Žatec, IČ: 71884220.</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zároveň ukládá starostce města podepsat smlouvu o dílo s vybraným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uchazečem.</w:t>
      </w:r>
    </w:p>
    <w:p w:rsidR="00287249" w:rsidRDefault="00287249" w:rsidP="00287249">
      <w:pPr>
        <w:widowControl w:val="0"/>
        <w:tabs>
          <w:tab w:val="left" w:pos="5896"/>
          <w:tab w:val="left" w:pos="6236"/>
        </w:tabs>
        <w:autoSpaceDE w:val="0"/>
        <w:autoSpaceDN w:val="0"/>
        <w:adjustRightInd w:val="0"/>
        <w:spacing w:before="64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73/16</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„Oprava ulice U Plynárny a spodní části </w:t>
      </w:r>
    </w:p>
    <w:p w:rsidR="00287249" w:rsidRDefault="00287249" w:rsidP="0028724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ulice Nádražní schody, Žatec“</w:t>
      </w:r>
    </w:p>
    <w:p w:rsidR="00287249" w:rsidRDefault="00287249" w:rsidP="005E766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výzvu k podání nabídky na veřejnou zakázku na stavební práce, zadanou jako zakázku malého rozsahu v souladu se zněním zákona č. 137/2006 Sb., o </w:t>
      </w:r>
      <w:r w:rsidR="005E7666">
        <w:rPr>
          <w:rFonts w:ascii="Times New Roman" w:hAnsi="Times New Roman" w:cs="Times New Roman"/>
          <w:color w:val="000000"/>
          <w:sz w:val="24"/>
          <w:szCs w:val="24"/>
        </w:rPr>
        <w:t>v</w:t>
      </w:r>
      <w:r>
        <w:rPr>
          <w:rFonts w:ascii="Times New Roman" w:hAnsi="Times New Roman" w:cs="Times New Roman"/>
          <w:color w:val="000000"/>
          <w:sz w:val="24"/>
          <w:szCs w:val="24"/>
        </w:rPr>
        <w:t>eřejných zakázkách, v platném znění pozdějších předpisů a za podmínek stanovených v Zásadách a postupech pro zadávání veřejných zakázek Města Žatec, na zhotovitele stavby „Oprava ulice U Plynárny a spodní části ulice Nádražní schody, Žatec“ stanovené projektovou dokumentací a schvaluje základní okruh zájemců, kterým bude výzva zaslána.</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návrh SoD k předmětné veřejné zakázce.</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členy hodnotící komise, která dle § 71 odst. 3 zákona zároveň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plní funkci komise pro otevírání obálek.</w:t>
      </w:r>
    </w:p>
    <w:p w:rsidR="00287249" w:rsidRDefault="00287249" w:rsidP="00287249">
      <w:pPr>
        <w:widowControl w:val="0"/>
        <w:tabs>
          <w:tab w:val="left" w:pos="5896"/>
          <w:tab w:val="left" w:pos="6236"/>
        </w:tabs>
        <w:autoSpaceDE w:val="0"/>
        <w:autoSpaceDN w:val="0"/>
        <w:adjustRightInd w:val="0"/>
        <w:spacing w:before="73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lastRenderedPageBreak/>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74/16</w:t>
      </w:r>
      <w:r>
        <w:rPr>
          <w:rFonts w:ascii="Arial" w:hAnsi="Arial" w:cs="Arial"/>
          <w:sz w:val="24"/>
          <w:szCs w:val="24"/>
        </w:rPr>
        <w:tab/>
      </w:r>
      <w:r>
        <w:rPr>
          <w:rFonts w:ascii="Times New Roman" w:hAnsi="Times New Roman" w:cs="Times New Roman"/>
          <w:b/>
          <w:bCs/>
          <w:color w:val="000000"/>
          <w:sz w:val="24"/>
          <w:szCs w:val="24"/>
        </w:rPr>
        <w:t>Výpůjčka pozemku p. p. č. 444/38 v k. ú. Žatec</w:t>
      </w:r>
    </w:p>
    <w:p w:rsidR="00287249" w:rsidRDefault="00287249" w:rsidP="005E766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výpůjčku pozemku ostatní plocha p. p. č. 444/38 o výměře 4.287 m2 v k. ú. Žatec spolku MINI COOPER klub Louny, z. s. se sídlem Vrchlického 2943, Louny, IČ: 22869701 na dobu určitou, a to dne 11.06.2016 za účelem plnění soutěžních disciplín pro účastníky „8. srazu vozů MINI COOPER“.</w:t>
      </w:r>
    </w:p>
    <w:p w:rsidR="00287249" w:rsidRDefault="00287249" w:rsidP="0028724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75/16</w:t>
      </w:r>
      <w:r>
        <w:rPr>
          <w:rFonts w:ascii="Arial" w:hAnsi="Arial" w:cs="Arial"/>
          <w:sz w:val="24"/>
          <w:szCs w:val="24"/>
        </w:rPr>
        <w:tab/>
      </w:r>
      <w:r>
        <w:rPr>
          <w:rFonts w:ascii="Times New Roman" w:hAnsi="Times New Roman" w:cs="Times New Roman"/>
          <w:b/>
          <w:bCs/>
          <w:color w:val="000000"/>
          <w:sz w:val="24"/>
          <w:szCs w:val="24"/>
        </w:rPr>
        <w:t>Výpůjčka pozemků z majetku města v k. ú. Žatec</w:t>
      </w:r>
    </w:p>
    <w:p w:rsidR="00287249" w:rsidRDefault="00287249" w:rsidP="005E766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výpůjčku pozemku ostatní plocha p. p. č. 444/38 o výměře 4.287 m2 a st. p. č. 3035 zastavěná plocha a nádvoří o výměře 59 m2 v k. ú. Žatec společnosti Autoškola Janouš s.r.o., Plzeňská 2565, Žatec, IČ: 04418077, na dobu určitou 5 let, za účelem cvičné plochy pro žadatele o získání odborné způsobilosti řidičů na všechny skupiny motocyklů v souladu se zákonem č. 247/2000 Sb. o získávání a zdokonalování odborné způsobilosti k řízení motorových vozidel a o změnách některých zákonů, ve znění pozdějších předpisů.</w:t>
      </w:r>
    </w:p>
    <w:p w:rsidR="00287249" w:rsidRDefault="00287249" w:rsidP="0028724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495CCC" w:rsidP="00C641F0">
            <w:pPr>
              <w:jc w:val="center"/>
            </w:pPr>
            <w:r>
              <w:t>4</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495CCC" w:rsidP="00C641F0">
            <w:pPr>
              <w:jc w:val="center"/>
            </w:pPr>
            <w:r>
              <w:t>2</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495CCC" w:rsidP="00C641F0">
            <w:pPr>
              <w:jc w:val="center"/>
            </w:pPr>
            <w:r>
              <w:t>/</w:t>
            </w:r>
          </w:p>
        </w:tc>
        <w:tc>
          <w:tcPr>
            <w:tcW w:w="1203" w:type="dxa"/>
            <w:shd w:val="clear" w:color="auto" w:fill="auto"/>
          </w:tcPr>
          <w:p w:rsidR="00983D51" w:rsidRDefault="00495CCC" w:rsidP="00C641F0">
            <w:pPr>
              <w:jc w:val="center"/>
            </w:pPr>
            <w:r>
              <w:t>/</w:t>
            </w:r>
          </w:p>
        </w:tc>
        <w:tc>
          <w:tcPr>
            <w:tcW w:w="1065" w:type="dxa"/>
            <w:shd w:val="clear" w:color="auto" w:fill="auto"/>
          </w:tcPr>
          <w:p w:rsidR="00983D51" w:rsidRDefault="00983D51" w:rsidP="00C641F0">
            <w:pPr>
              <w:jc w:val="center"/>
            </w:pPr>
          </w:p>
        </w:tc>
      </w:tr>
    </w:tbl>
    <w:p w:rsidR="00983D51" w:rsidRPr="00582CF5" w:rsidRDefault="00983D51" w:rsidP="00983D51"/>
    <w:p w:rsidR="00983D51" w:rsidRDefault="00983D51" w:rsidP="00287249">
      <w:pPr>
        <w:widowControl w:val="0"/>
        <w:tabs>
          <w:tab w:val="right" w:pos="1073"/>
          <w:tab w:val="left" w:pos="1163"/>
        </w:tabs>
        <w:autoSpaceDE w:val="0"/>
        <w:autoSpaceDN w:val="0"/>
        <w:adjustRightInd w:val="0"/>
        <w:spacing w:before="322" w:after="0" w:line="240" w:lineRule="auto"/>
        <w:rPr>
          <w:rFonts w:ascii="Arial" w:hAnsi="Arial" w:cs="Arial"/>
          <w:sz w:val="24"/>
          <w:szCs w:val="24"/>
        </w:rPr>
      </w:pPr>
    </w:p>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76/16</w:t>
      </w:r>
      <w:r>
        <w:rPr>
          <w:rFonts w:ascii="Arial" w:hAnsi="Arial" w:cs="Arial"/>
          <w:sz w:val="24"/>
          <w:szCs w:val="24"/>
        </w:rPr>
        <w:tab/>
      </w:r>
      <w:r>
        <w:rPr>
          <w:rFonts w:ascii="Times New Roman" w:hAnsi="Times New Roman" w:cs="Times New Roman"/>
          <w:b/>
          <w:bCs/>
          <w:color w:val="000000"/>
          <w:sz w:val="24"/>
          <w:szCs w:val="24"/>
        </w:rPr>
        <w:t>Žádost o směnu části pozemku p. p. č. 3882/12 v k. ú. Žatec</w:t>
      </w:r>
    </w:p>
    <w:p w:rsidR="00287249" w:rsidRDefault="00287249" w:rsidP="005E766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ukládá odboru rozvoje a majetku města zveřejnit po dobu 15 dnů záměr města směnit část pozemku zahrady p. p. č. 3882/12, dle GP č. 6251-16/2016 nově oddělenou zahradu p. p. č. 3882/15 o výměře 2 m2 v k. ú. Žatec, s vlastnickým právem 1/2 pro </w:t>
      </w:r>
      <w:r w:rsidR="00127FFE">
        <w:rPr>
          <w:rFonts w:ascii="Times New Roman" w:hAnsi="Times New Roman" w:cs="Times New Roman"/>
          <w:color w:val="000000"/>
          <w:sz w:val="24"/>
          <w:szCs w:val="24"/>
        </w:rPr>
        <w:t>fyzické osoby</w:t>
      </w:r>
      <w:r>
        <w:rPr>
          <w:rFonts w:ascii="Times New Roman" w:hAnsi="Times New Roman" w:cs="Times New Roman"/>
          <w:color w:val="000000"/>
          <w:sz w:val="24"/>
          <w:szCs w:val="24"/>
        </w:rPr>
        <w:t xml:space="preserve"> a 1/2 pro </w:t>
      </w:r>
      <w:r w:rsidR="00127FFE">
        <w:rPr>
          <w:rFonts w:ascii="Times New Roman" w:hAnsi="Times New Roman" w:cs="Times New Roman"/>
          <w:color w:val="000000"/>
          <w:sz w:val="24"/>
          <w:szCs w:val="24"/>
        </w:rPr>
        <w:t>fyzickou osobu</w:t>
      </w:r>
      <w:r>
        <w:rPr>
          <w:rFonts w:ascii="Times New Roman" w:hAnsi="Times New Roman" w:cs="Times New Roman"/>
          <w:color w:val="000000"/>
          <w:sz w:val="24"/>
          <w:szCs w:val="24"/>
        </w:rPr>
        <w:t xml:space="preserve"> za část pozemku ostatní plochy p. p. č. 3881/3, dle GP nově oddělenou ostatní plochu p. p. č. 3881/4 o výměře 2 m2 v k. ú. Žatec ve vlastnictví Města Žatce.</w:t>
      </w:r>
    </w:p>
    <w:p w:rsidR="00287249" w:rsidRDefault="00287249" w:rsidP="0028724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16.6.2016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77/16</w:t>
      </w:r>
      <w:r>
        <w:rPr>
          <w:rFonts w:ascii="Arial" w:hAnsi="Arial" w:cs="Arial"/>
          <w:sz w:val="24"/>
          <w:szCs w:val="24"/>
        </w:rPr>
        <w:tab/>
      </w:r>
      <w:r>
        <w:rPr>
          <w:rFonts w:ascii="Times New Roman" w:hAnsi="Times New Roman" w:cs="Times New Roman"/>
          <w:b/>
          <w:bCs/>
          <w:color w:val="000000"/>
          <w:sz w:val="24"/>
          <w:szCs w:val="24"/>
        </w:rPr>
        <w:t>Záměr prodat části pozemků zastavěných ploch st. p. č. 69/2, 4 v k. ú. Žatec</w:t>
      </w:r>
    </w:p>
    <w:p w:rsidR="00287249" w:rsidRDefault="00287249" w:rsidP="005E766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ukládá odboru rozvoje a majetku města zveřejnit po dobu 15 dnů záměr města prodat část pozemků zastavěných ploch st. p. č. 69/2,4, dle GP č. 5914-73/2013 nově označené zastavěné plochy st. p. č. 69/2 o výměře 3 m2 a st. p. č. 69/4 o výměře 1 m2 v k. ú. Žatec za kupní cenu 500,00 Kč/m2 + DPH a poplatky spojené s vkladem kupní smlouvy do KN.</w:t>
      </w:r>
    </w:p>
    <w:p w:rsidR="00287249" w:rsidRDefault="00287249" w:rsidP="0028724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495CCC" w:rsidP="00C641F0">
            <w:pPr>
              <w:jc w:val="center"/>
            </w:pPr>
            <w:r>
              <w:t>5</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495CCC" w:rsidP="00C641F0">
            <w:pPr>
              <w:jc w:val="center"/>
            </w:pPr>
            <w:r>
              <w:t>1</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495CCC" w:rsidP="00C641F0">
            <w:pPr>
              <w:jc w:val="center"/>
            </w:pPr>
            <w:r>
              <w:t>/</w:t>
            </w: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78/16</w:t>
      </w:r>
      <w:r>
        <w:rPr>
          <w:rFonts w:ascii="Arial" w:hAnsi="Arial" w:cs="Arial"/>
          <w:sz w:val="24"/>
          <w:szCs w:val="24"/>
        </w:rPr>
        <w:tab/>
      </w:r>
      <w:r>
        <w:rPr>
          <w:rFonts w:ascii="Times New Roman" w:hAnsi="Times New Roman" w:cs="Times New Roman"/>
          <w:b/>
          <w:bCs/>
          <w:color w:val="000000"/>
          <w:sz w:val="24"/>
          <w:szCs w:val="24"/>
        </w:rPr>
        <w:t>Prodej části pozemku p. p. č. 7032/51 v k. ú. Žatec</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prodej části</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pozemku ostatní plochy p. p. č. 7032/51, dle GP č. 6211-92/2015 nově označenou zastavěnou plochu st. p. č. 6507 o výměře 6 m2 v k. ú. Žatec Základní organizaci Českého zahrádkářského svazu 2. ZO Spálený mlýn Žatec za kupní cenu 3.000,00 Kč + DPH a poplatky spojené s </w:t>
      </w:r>
      <w:r>
        <w:rPr>
          <w:rFonts w:ascii="Times New Roman" w:hAnsi="Times New Roman" w:cs="Times New Roman"/>
          <w:color w:val="000000"/>
          <w:sz w:val="24"/>
          <w:szCs w:val="24"/>
        </w:rPr>
        <w:lastRenderedPageBreak/>
        <w:t>vkladem kupní smlouvy do KN.</w:t>
      </w:r>
    </w:p>
    <w:p w:rsidR="00287249" w:rsidRDefault="00287249" w:rsidP="0028724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495CCC" w:rsidP="00C641F0">
            <w:pPr>
              <w:jc w:val="center"/>
            </w:pPr>
            <w:r>
              <w:t>5</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495CCC" w:rsidP="00C641F0">
            <w:pPr>
              <w:jc w:val="center"/>
            </w:pPr>
            <w:r>
              <w:t>1</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495CCC" w:rsidP="00C641F0">
            <w:pPr>
              <w:jc w:val="center"/>
            </w:pPr>
            <w:r>
              <w:t>/</w:t>
            </w: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79/16</w:t>
      </w:r>
      <w:r>
        <w:rPr>
          <w:rFonts w:ascii="Arial" w:hAnsi="Arial" w:cs="Arial"/>
          <w:sz w:val="24"/>
          <w:szCs w:val="24"/>
        </w:rPr>
        <w:tab/>
      </w:r>
      <w:r>
        <w:rPr>
          <w:rFonts w:ascii="Times New Roman" w:hAnsi="Times New Roman" w:cs="Times New Roman"/>
          <w:b/>
          <w:bCs/>
          <w:color w:val="000000"/>
          <w:sz w:val="24"/>
          <w:szCs w:val="24"/>
        </w:rPr>
        <w:t>Prodej části pozemku p. p. č. 5617/6 v k. ú. Žatec</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prodej části</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ostatní plochy p. p. č. 5617/6, dle GP č. 6181-83/2015 nově označená ostatní plocha p. p. č. 5617/46 o výměře 97 m2 v k. ú. Žatec </w:t>
      </w:r>
      <w:r w:rsidR="00683538">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48.500,00 Kč + DPH a poplatky spojené s vkladem kupní smlouvy do KN.</w:t>
      </w:r>
    </w:p>
    <w:p w:rsidR="00287249" w:rsidRDefault="00287249" w:rsidP="0028724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495CCC" w:rsidP="00C641F0">
            <w:pPr>
              <w:jc w:val="center"/>
            </w:pPr>
            <w:r>
              <w:t>4</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495CCC" w:rsidP="00C641F0">
            <w:pPr>
              <w:jc w:val="center"/>
            </w:pPr>
            <w:r>
              <w:t>2</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495CCC" w:rsidP="00C641F0">
            <w:pPr>
              <w:jc w:val="center"/>
            </w:pPr>
            <w:r>
              <w:t>/</w:t>
            </w:r>
          </w:p>
        </w:tc>
        <w:tc>
          <w:tcPr>
            <w:tcW w:w="1203" w:type="dxa"/>
            <w:shd w:val="clear" w:color="auto" w:fill="auto"/>
          </w:tcPr>
          <w:p w:rsidR="00983D51" w:rsidRDefault="00983D51" w:rsidP="00C641F0">
            <w:pPr>
              <w:jc w:val="center"/>
            </w:pPr>
          </w:p>
        </w:tc>
        <w:tc>
          <w:tcPr>
            <w:tcW w:w="1065" w:type="dxa"/>
            <w:shd w:val="clear" w:color="auto" w:fill="auto"/>
          </w:tcPr>
          <w:p w:rsidR="00983D51" w:rsidRDefault="00495CCC" w:rsidP="00C641F0">
            <w:pPr>
              <w:jc w:val="center"/>
            </w:pPr>
            <w:r>
              <w:t>/</w:t>
            </w:r>
          </w:p>
        </w:tc>
      </w:tr>
    </w:tbl>
    <w:p w:rsidR="00983D51" w:rsidRPr="00582CF5" w:rsidRDefault="00983D51" w:rsidP="00983D51"/>
    <w:p w:rsidR="005E7666" w:rsidRDefault="005E7666" w:rsidP="00287249">
      <w:pPr>
        <w:widowControl w:val="0"/>
        <w:tabs>
          <w:tab w:val="right" w:pos="1073"/>
          <w:tab w:val="left" w:pos="1163"/>
        </w:tabs>
        <w:autoSpaceDE w:val="0"/>
        <w:autoSpaceDN w:val="0"/>
        <w:adjustRightInd w:val="0"/>
        <w:spacing w:before="3" w:after="0" w:line="240" w:lineRule="auto"/>
        <w:rPr>
          <w:rFonts w:ascii="Arial" w:hAnsi="Arial" w:cs="Arial"/>
          <w:sz w:val="24"/>
          <w:szCs w:val="24"/>
        </w:rPr>
      </w:pPr>
    </w:p>
    <w:p w:rsidR="00287249" w:rsidRDefault="00287249" w:rsidP="00287249">
      <w:pPr>
        <w:widowControl w:val="0"/>
        <w:tabs>
          <w:tab w:val="right" w:pos="1073"/>
          <w:tab w:val="left" w:pos="1163"/>
        </w:tabs>
        <w:autoSpaceDE w:val="0"/>
        <w:autoSpaceDN w:val="0"/>
        <w:adjustRightInd w:val="0"/>
        <w:spacing w:before="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80/16</w:t>
      </w:r>
      <w:r>
        <w:rPr>
          <w:rFonts w:ascii="Arial" w:hAnsi="Arial" w:cs="Arial"/>
          <w:sz w:val="24"/>
          <w:szCs w:val="24"/>
        </w:rPr>
        <w:tab/>
      </w:r>
      <w:r>
        <w:rPr>
          <w:rFonts w:ascii="Times New Roman" w:hAnsi="Times New Roman" w:cs="Times New Roman"/>
          <w:b/>
          <w:bCs/>
          <w:color w:val="000000"/>
          <w:sz w:val="24"/>
          <w:szCs w:val="24"/>
        </w:rPr>
        <w:t xml:space="preserve">Záměr města propachtovat pozemky z majetku města v k. ú. Trnovany u </w:t>
      </w:r>
    </w:p>
    <w:p w:rsidR="00287249" w:rsidRDefault="00287249" w:rsidP="0028724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Žatce</w:t>
      </w:r>
    </w:p>
    <w:p w:rsidR="00287249" w:rsidRDefault="00287249" w:rsidP="0028724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ukládá odboru rozvoje a majetku města zveřejnit po dobu 30 dnů záměr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města propachtovat pozemky p. p. č. 938 ostatní plocha o výměře 70 m2 a část p. p. č.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497/2 zahrada o výměře 92 m2 v k. ú. Trnovany u Žatce za účelem rozšíření stávající zahrady.</w:t>
      </w:r>
    </w:p>
    <w:p w:rsidR="00287249" w:rsidRDefault="00287249" w:rsidP="0028724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81/16</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w:t>
      </w:r>
    </w:p>
    <w:p w:rsidR="00287249" w:rsidRDefault="00287249" w:rsidP="0028724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„Kanalizační přípojka k č. p. 902, Žatec“</w:t>
      </w:r>
    </w:p>
    <w:p w:rsidR="00287249" w:rsidRDefault="00287249" w:rsidP="005E7666">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uzavření budoucí smlouvy o zřízení věcného břemene pro </w:t>
      </w:r>
      <w:r w:rsidR="00683538">
        <w:rPr>
          <w:rFonts w:ascii="Times New Roman" w:hAnsi="Times New Roman" w:cs="Times New Roman"/>
          <w:color w:val="000000"/>
          <w:sz w:val="24"/>
          <w:szCs w:val="24"/>
        </w:rPr>
        <w:t>fyzickou osobu</w:t>
      </w:r>
      <w:r>
        <w:rPr>
          <w:rFonts w:ascii="Times New Roman" w:hAnsi="Times New Roman" w:cs="Times New Roman"/>
          <w:color w:val="000000"/>
          <w:sz w:val="24"/>
          <w:szCs w:val="24"/>
        </w:rPr>
        <w:t xml:space="preserve"> na stavbu „Kanalizační přípojka k č. p. 902, Žatec“ na pozemku města p. p. č. 6781/2 v k. ú. Žatec, jejímž obsahem bude nová kanalizační přípojka, právo ochranného pásma a právo oprávněné strany vyplývající ze zákona č. 274/2001 Sb., zákon o vodovodech a kanalizacích, ve znění pozdějších předpisů.</w:t>
      </w:r>
    </w:p>
    <w:p w:rsidR="00287249" w:rsidRDefault="00287249" w:rsidP="0028724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6.7.2016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82/16</w:t>
      </w:r>
      <w:r>
        <w:rPr>
          <w:rFonts w:ascii="Arial" w:hAnsi="Arial" w:cs="Arial"/>
          <w:sz w:val="24"/>
          <w:szCs w:val="24"/>
        </w:rPr>
        <w:tab/>
      </w:r>
      <w:r>
        <w:rPr>
          <w:rFonts w:ascii="Times New Roman" w:hAnsi="Times New Roman" w:cs="Times New Roman"/>
          <w:b/>
          <w:bCs/>
          <w:color w:val="000000"/>
          <w:sz w:val="24"/>
          <w:szCs w:val="24"/>
        </w:rPr>
        <w:t>Žatecká teplárenská, a.s. – zápisy o průběhu jednání dozorčí rady</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jako jediný akcionář bere na vědomí zápis č. 3/2016 ze dne 31.03.2016 a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zápis č. 4/2016 ze dne 02.05.2016 o průběhu jednání dozorčí rady společnosti Žatecká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teplárenská, a.s.</w:t>
      </w:r>
    </w:p>
    <w:p w:rsidR="00287249" w:rsidRDefault="00287249" w:rsidP="0028724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PŘ. DOZ. RADY</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83/16</w:t>
      </w:r>
      <w:r>
        <w:rPr>
          <w:rFonts w:ascii="Arial" w:hAnsi="Arial" w:cs="Arial"/>
          <w:sz w:val="24"/>
          <w:szCs w:val="24"/>
        </w:rPr>
        <w:tab/>
      </w:r>
      <w:r>
        <w:rPr>
          <w:rFonts w:ascii="Times New Roman" w:hAnsi="Times New Roman" w:cs="Times New Roman"/>
          <w:b/>
          <w:bCs/>
          <w:color w:val="000000"/>
          <w:sz w:val="24"/>
          <w:szCs w:val="24"/>
        </w:rPr>
        <w:t>Technické služby města Žatec, p. o. – zpráva o činnosti k 31.12.2015</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bere na vědomí Zprávu o činnosti Technických služeb města Žatec, p. o.</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 31.12.2015.</w:t>
      </w:r>
    </w:p>
    <w:p w:rsidR="00287249" w:rsidRDefault="00287249" w:rsidP="00287249">
      <w:pPr>
        <w:widowControl w:val="0"/>
        <w:tabs>
          <w:tab w:val="left" w:pos="5896"/>
          <w:tab w:val="left" w:pos="6236"/>
        </w:tabs>
        <w:autoSpaceDE w:val="0"/>
        <w:autoSpaceDN w:val="0"/>
        <w:adjustRightInd w:val="0"/>
        <w:spacing w:before="91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84/16</w:t>
      </w:r>
      <w:r>
        <w:rPr>
          <w:rFonts w:ascii="Arial" w:hAnsi="Arial" w:cs="Arial"/>
          <w:sz w:val="24"/>
          <w:szCs w:val="24"/>
        </w:rPr>
        <w:tab/>
      </w:r>
      <w:r>
        <w:rPr>
          <w:rFonts w:ascii="Times New Roman" w:hAnsi="Times New Roman" w:cs="Times New Roman"/>
          <w:b/>
          <w:bCs/>
          <w:color w:val="000000"/>
          <w:sz w:val="24"/>
          <w:szCs w:val="24"/>
        </w:rPr>
        <w:t>Změna č. 6 Územního plánu Žatec – zadání</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schválit zadání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změny č. 6 Územního plánu Žatec - právní stav po vydání změny č. 5.</w:t>
      </w:r>
    </w:p>
    <w:p w:rsidR="00287249" w:rsidRDefault="00287249" w:rsidP="00287249">
      <w:pPr>
        <w:widowControl w:val="0"/>
        <w:tabs>
          <w:tab w:val="left" w:pos="5896"/>
          <w:tab w:val="left" w:pos="6236"/>
        </w:tabs>
        <w:autoSpaceDE w:val="0"/>
        <w:autoSpaceDN w:val="0"/>
        <w:adjustRightInd w:val="0"/>
        <w:spacing w:before="91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KRÁL</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85/16</w:t>
      </w:r>
      <w:r>
        <w:rPr>
          <w:rFonts w:ascii="Arial" w:hAnsi="Arial" w:cs="Arial"/>
          <w:sz w:val="24"/>
          <w:szCs w:val="24"/>
        </w:rPr>
        <w:tab/>
      </w:r>
      <w:r>
        <w:rPr>
          <w:rFonts w:ascii="Times New Roman" w:hAnsi="Times New Roman" w:cs="Times New Roman"/>
          <w:b/>
          <w:bCs/>
          <w:color w:val="000000"/>
          <w:sz w:val="24"/>
          <w:szCs w:val="24"/>
        </w:rPr>
        <w:t xml:space="preserve">Návrh na uzavření veřejnoprávní smlouvy pro výkon přenesené </w:t>
      </w:r>
    </w:p>
    <w:p w:rsidR="00287249" w:rsidRDefault="00287249" w:rsidP="0028724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působnosti - RÚIAN</w:t>
      </w:r>
    </w:p>
    <w:p w:rsidR="00287249" w:rsidRDefault="00287249" w:rsidP="0028724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uzavření veřejnoprávní smlouvy ve věci zajištění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výkonu přenesené působnosti, která se týká zabezpečení provedení zápisů údajů do informačního systému územní identifikace, adres a nemovitostí (RÚIAN) mezi městem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Žatec a obcí Čeradice za podmínek stanovených v návrhu veřejnoprávní smlouvy a ukládá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starostce smlouvu podepsat.</w:t>
      </w:r>
    </w:p>
    <w:p w:rsidR="00287249" w:rsidRDefault="00287249" w:rsidP="0028724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22.6.2016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983D51">
        <w:tc>
          <w:tcPr>
            <w:tcW w:w="1320" w:type="dxa"/>
            <w:shd w:val="clear" w:color="auto" w:fill="auto"/>
          </w:tcPr>
          <w:p w:rsidR="00983D51" w:rsidRDefault="00983D51" w:rsidP="00C641F0"/>
        </w:tc>
        <w:tc>
          <w:tcPr>
            <w:tcW w:w="722" w:type="dxa"/>
            <w:shd w:val="clear" w:color="auto" w:fill="auto"/>
          </w:tcPr>
          <w:p w:rsidR="00983D51" w:rsidRDefault="00983D51" w:rsidP="00C641F0">
            <w:pPr>
              <w:jc w:val="center"/>
            </w:pPr>
            <w:r>
              <w:t>hlasů</w:t>
            </w:r>
          </w:p>
        </w:tc>
        <w:tc>
          <w:tcPr>
            <w:tcW w:w="1359" w:type="dxa"/>
            <w:shd w:val="clear" w:color="auto" w:fill="auto"/>
          </w:tcPr>
          <w:p w:rsidR="00983D51" w:rsidRDefault="00983D51" w:rsidP="00C641F0">
            <w:pPr>
              <w:jc w:val="center"/>
            </w:pPr>
            <w:r>
              <w:t>Hamousová</w:t>
            </w:r>
          </w:p>
        </w:tc>
        <w:tc>
          <w:tcPr>
            <w:tcW w:w="1104" w:type="dxa"/>
            <w:shd w:val="clear" w:color="auto" w:fill="auto"/>
          </w:tcPr>
          <w:p w:rsidR="00983D51" w:rsidRDefault="00983D51" w:rsidP="00C641F0">
            <w:pPr>
              <w:jc w:val="center"/>
            </w:pPr>
            <w:r>
              <w:t>Nováková</w:t>
            </w:r>
          </w:p>
        </w:tc>
        <w:tc>
          <w:tcPr>
            <w:tcW w:w="1120" w:type="dxa"/>
            <w:shd w:val="clear" w:color="auto" w:fill="auto"/>
          </w:tcPr>
          <w:p w:rsidR="00983D51" w:rsidRDefault="00983D51" w:rsidP="00C641F0">
            <w:pPr>
              <w:jc w:val="center"/>
            </w:pPr>
            <w:r>
              <w:t>Špička</w:t>
            </w:r>
          </w:p>
        </w:tc>
        <w:tc>
          <w:tcPr>
            <w:tcW w:w="991" w:type="dxa"/>
            <w:shd w:val="clear" w:color="auto" w:fill="auto"/>
          </w:tcPr>
          <w:p w:rsidR="00983D51" w:rsidRDefault="00983D51" w:rsidP="00C641F0">
            <w:pPr>
              <w:jc w:val="center"/>
            </w:pPr>
            <w:r>
              <w:t>Hladký</w:t>
            </w:r>
          </w:p>
        </w:tc>
        <w:tc>
          <w:tcPr>
            <w:tcW w:w="1103" w:type="dxa"/>
            <w:shd w:val="clear" w:color="auto" w:fill="auto"/>
          </w:tcPr>
          <w:p w:rsidR="00983D51" w:rsidRDefault="00983D51" w:rsidP="00C641F0">
            <w:pPr>
              <w:jc w:val="center"/>
            </w:pPr>
            <w:r>
              <w:t>Krčmárik</w:t>
            </w:r>
          </w:p>
        </w:tc>
        <w:tc>
          <w:tcPr>
            <w:tcW w:w="1194" w:type="dxa"/>
            <w:shd w:val="clear" w:color="auto" w:fill="auto"/>
          </w:tcPr>
          <w:p w:rsidR="00983D51" w:rsidRDefault="00983D51" w:rsidP="00C641F0">
            <w:pPr>
              <w:jc w:val="center"/>
            </w:pPr>
            <w:r>
              <w:t>Malířová</w:t>
            </w:r>
          </w:p>
        </w:tc>
        <w:tc>
          <w:tcPr>
            <w:tcW w:w="1047" w:type="dxa"/>
            <w:shd w:val="clear" w:color="auto" w:fill="auto"/>
          </w:tcPr>
          <w:p w:rsidR="00983D51" w:rsidRDefault="00983D51" w:rsidP="00C641F0">
            <w:pPr>
              <w:jc w:val="center"/>
            </w:pPr>
            <w:r>
              <w:t>Řáha</w:t>
            </w:r>
          </w:p>
        </w:tc>
      </w:tr>
      <w:tr w:rsidR="00983D51" w:rsidTr="00983D51">
        <w:tc>
          <w:tcPr>
            <w:tcW w:w="1320" w:type="dxa"/>
            <w:shd w:val="clear" w:color="auto" w:fill="auto"/>
          </w:tcPr>
          <w:p w:rsidR="00983D51" w:rsidRDefault="00983D51" w:rsidP="00C641F0">
            <w:r>
              <w:t>pro</w:t>
            </w:r>
          </w:p>
        </w:tc>
        <w:tc>
          <w:tcPr>
            <w:tcW w:w="722" w:type="dxa"/>
            <w:shd w:val="clear" w:color="auto" w:fill="auto"/>
          </w:tcPr>
          <w:p w:rsidR="00983D51" w:rsidRDefault="00983D51" w:rsidP="00C641F0">
            <w:pPr>
              <w:jc w:val="center"/>
            </w:pPr>
            <w:r>
              <w:t>6</w:t>
            </w:r>
          </w:p>
        </w:tc>
        <w:tc>
          <w:tcPr>
            <w:tcW w:w="1359" w:type="dxa"/>
            <w:shd w:val="clear" w:color="auto" w:fill="auto"/>
          </w:tcPr>
          <w:p w:rsidR="00983D51" w:rsidRDefault="00983D51" w:rsidP="00C641F0">
            <w:pPr>
              <w:jc w:val="center"/>
            </w:pPr>
            <w:r>
              <w:t>/</w:t>
            </w:r>
          </w:p>
        </w:tc>
        <w:tc>
          <w:tcPr>
            <w:tcW w:w="1104" w:type="dxa"/>
            <w:shd w:val="clear" w:color="auto" w:fill="auto"/>
          </w:tcPr>
          <w:p w:rsidR="00983D51" w:rsidRDefault="00983D51" w:rsidP="00C641F0">
            <w:pPr>
              <w:jc w:val="center"/>
            </w:pPr>
            <w:r>
              <w:t>omluvena</w:t>
            </w:r>
          </w:p>
        </w:tc>
        <w:tc>
          <w:tcPr>
            <w:tcW w:w="1120" w:type="dxa"/>
            <w:shd w:val="clear" w:color="auto" w:fill="auto"/>
          </w:tcPr>
          <w:p w:rsidR="00983D51" w:rsidRDefault="00983D51" w:rsidP="00C641F0">
            <w:pPr>
              <w:jc w:val="center"/>
            </w:pPr>
            <w:r>
              <w:t>/</w:t>
            </w:r>
          </w:p>
        </w:tc>
        <w:tc>
          <w:tcPr>
            <w:tcW w:w="991" w:type="dxa"/>
            <w:shd w:val="clear" w:color="auto" w:fill="auto"/>
          </w:tcPr>
          <w:p w:rsidR="00983D51" w:rsidRDefault="00983D51" w:rsidP="00C641F0">
            <w:pPr>
              <w:jc w:val="center"/>
            </w:pPr>
            <w:r>
              <w:t>/</w:t>
            </w:r>
          </w:p>
        </w:tc>
        <w:tc>
          <w:tcPr>
            <w:tcW w:w="1103" w:type="dxa"/>
            <w:shd w:val="clear" w:color="auto" w:fill="auto"/>
          </w:tcPr>
          <w:p w:rsidR="00983D51" w:rsidRDefault="00983D51" w:rsidP="00C641F0">
            <w:pPr>
              <w:jc w:val="center"/>
            </w:pPr>
            <w:r>
              <w:t>/</w:t>
            </w:r>
          </w:p>
        </w:tc>
        <w:tc>
          <w:tcPr>
            <w:tcW w:w="1194" w:type="dxa"/>
            <w:shd w:val="clear" w:color="auto" w:fill="auto"/>
          </w:tcPr>
          <w:p w:rsidR="00983D51" w:rsidRDefault="00983D51" w:rsidP="00C641F0">
            <w:pPr>
              <w:jc w:val="center"/>
            </w:pPr>
            <w:r>
              <w:t>/</w:t>
            </w:r>
          </w:p>
        </w:tc>
        <w:tc>
          <w:tcPr>
            <w:tcW w:w="1047" w:type="dxa"/>
            <w:shd w:val="clear" w:color="auto" w:fill="auto"/>
          </w:tcPr>
          <w:p w:rsidR="00983D51" w:rsidRDefault="00983D51" w:rsidP="00C641F0">
            <w:pPr>
              <w:jc w:val="center"/>
            </w:pPr>
            <w:r>
              <w:t>/</w:t>
            </w:r>
          </w:p>
        </w:tc>
      </w:tr>
      <w:tr w:rsidR="00983D51" w:rsidTr="00983D51">
        <w:tc>
          <w:tcPr>
            <w:tcW w:w="1320" w:type="dxa"/>
            <w:shd w:val="clear" w:color="auto" w:fill="auto"/>
          </w:tcPr>
          <w:p w:rsidR="00983D51" w:rsidRDefault="00983D51" w:rsidP="00C641F0">
            <w:r>
              <w:t>proti</w:t>
            </w:r>
          </w:p>
        </w:tc>
        <w:tc>
          <w:tcPr>
            <w:tcW w:w="722" w:type="dxa"/>
            <w:shd w:val="clear" w:color="auto" w:fill="auto"/>
          </w:tcPr>
          <w:p w:rsidR="00983D51" w:rsidRDefault="00983D51" w:rsidP="00C641F0">
            <w:pPr>
              <w:jc w:val="center"/>
            </w:pPr>
            <w:r>
              <w:t>-</w:t>
            </w:r>
          </w:p>
        </w:tc>
        <w:tc>
          <w:tcPr>
            <w:tcW w:w="1359" w:type="dxa"/>
            <w:shd w:val="clear" w:color="auto" w:fill="auto"/>
          </w:tcPr>
          <w:p w:rsidR="00983D51" w:rsidRDefault="00983D51" w:rsidP="00C641F0">
            <w:pPr>
              <w:jc w:val="center"/>
            </w:pPr>
          </w:p>
        </w:tc>
        <w:tc>
          <w:tcPr>
            <w:tcW w:w="1104" w:type="dxa"/>
            <w:shd w:val="clear" w:color="auto" w:fill="auto"/>
          </w:tcPr>
          <w:p w:rsidR="00983D51" w:rsidRDefault="00983D51" w:rsidP="00C641F0">
            <w:pPr>
              <w:jc w:val="center"/>
            </w:pPr>
          </w:p>
        </w:tc>
        <w:tc>
          <w:tcPr>
            <w:tcW w:w="1120" w:type="dxa"/>
            <w:shd w:val="clear" w:color="auto" w:fill="auto"/>
          </w:tcPr>
          <w:p w:rsidR="00983D51" w:rsidRDefault="00983D51" w:rsidP="00C641F0">
            <w:pPr>
              <w:jc w:val="center"/>
            </w:pPr>
          </w:p>
        </w:tc>
        <w:tc>
          <w:tcPr>
            <w:tcW w:w="991" w:type="dxa"/>
            <w:shd w:val="clear" w:color="auto" w:fill="auto"/>
          </w:tcPr>
          <w:p w:rsidR="00983D51" w:rsidRDefault="00983D51" w:rsidP="00C641F0">
            <w:pPr>
              <w:jc w:val="center"/>
            </w:pPr>
          </w:p>
        </w:tc>
        <w:tc>
          <w:tcPr>
            <w:tcW w:w="1103" w:type="dxa"/>
            <w:shd w:val="clear" w:color="auto" w:fill="auto"/>
          </w:tcPr>
          <w:p w:rsidR="00983D51" w:rsidRDefault="00983D51" w:rsidP="00C641F0">
            <w:pPr>
              <w:jc w:val="center"/>
            </w:pPr>
          </w:p>
        </w:tc>
        <w:tc>
          <w:tcPr>
            <w:tcW w:w="1194" w:type="dxa"/>
            <w:shd w:val="clear" w:color="auto" w:fill="auto"/>
          </w:tcPr>
          <w:p w:rsidR="00983D51" w:rsidRDefault="00983D51" w:rsidP="00C641F0">
            <w:pPr>
              <w:jc w:val="center"/>
            </w:pPr>
          </w:p>
        </w:tc>
        <w:tc>
          <w:tcPr>
            <w:tcW w:w="1047" w:type="dxa"/>
            <w:shd w:val="clear" w:color="auto" w:fill="auto"/>
          </w:tcPr>
          <w:p w:rsidR="00983D51" w:rsidRDefault="00983D51" w:rsidP="00C641F0">
            <w:pPr>
              <w:jc w:val="center"/>
            </w:pPr>
          </w:p>
        </w:tc>
      </w:tr>
      <w:tr w:rsidR="00983D51" w:rsidTr="00983D51">
        <w:tc>
          <w:tcPr>
            <w:tcW w:w="1320" w:type="dxa"/>
            <w:shd w:val="clear" w:color="auto" w:fill="auto"/>
          </w:tcPr>
          <w:p w:rsidR="00983D51" w:rsidRDefault="00983D51" w:rsidP="00C641F0">
            <w:r>
              <w:t>zdržel se</w:t>
            </w:r>
          </w:p>
        </w:tc>
        <w:tc>
          <w:tcPr>
            <w:tcW w:w="722" w:type="dxa"/>
            <w:shd w:val="clear" w:color="auto" w:fill="auto"/>
          </w:tcPr>
          <w:p w:rsidR="00983D51" w:rsidRDefault="00983D51" w:rsidP="00C641F0">
            <w:pPr>
              <w:jc w:val="center"/>
            </w:pPr>
            <w:r>
              <w:t>-</w:t>
            </w:r>
          </w:p>
        </w:tc>
        <w:tc>
          <w:tcPr>
            <w:tcW w:w="1359" w:type="dxa"/>
            <w:shd w:val="clear" w:color="auto" w:fill="auto"/>
          </w:tcPr>
          <w:p w:rsidR="00983D51" w:rsidRDefault="00983D51" w:rsidP="00C641F0">
            <w:pPr>
              <w:jc w:val="center"/>
            </w:pPr>
          </w:p>
        </w:tc>
        <w:tc>
          <w:tcPr>
            <w:tcW w:w="1104" w:type="dxa"/>
            <w:shd w:val="clear" w:color="auto" w:fill="auto"/>
          </w:tcPr>
          <w:p w:rsidR="00983D51" w:rsidRDefault="00983D51" w:rsidP="00C641F0">
            <w:pPr>
              <w:jc w:val="center"/>
            </w:pPr>
          </w:p>
        </w:tc>
        <w:tc>
          <w:tcPr>
            <w:tcW w:w="1120" w:type="dxa"/>
            <w:shd w:val="clear" w:color="auto" w:fill="auto"/>
          </w:tcPr>
          <w:p w:rsidR="00983D51" w:rsidRDefault="00983D51" w:rsidP="00C641F0">
            <w:pPr>
              <w:jc w:val="center"/>
            </w:pPr>
          </w:p>
        </w:tc>
        <w:tc>
          <w:tcPr>
            <w:tcW w:w="991" w:type="dxa"/>
            <w:shd w:val="clear" w:color="auto" w:fill="auto"/>
          </w:tcPr>
          <w:p w:rsidR="00983D51" w:rsidRDefault="00983D51" w:rsidP="00C641F0">
            <w:pPr>
              <w:jc w:val="center"/>
            </w:pPr>
          </w:p>
        </w:tc>
        <w:tc>
          <w:tcPr>
            <w:tcW w:w="1103" w:type="dxa"/>
            <w:shd w:val="clear" w:color="auto" w:fill="auto"/>
          </w:tcPr>
          <w:p w:rsidR="00983D51" w:rsidRDefault="00983D51" w:rsidP="00C641F0">
            <w:pPr>
              <w:jc w:val="center"/>
            </w:pPr>
          </w:p>
        </w:tc>
        <w:tc>
          <w:tcPr>
            <w:tcW w:w="1194" w:type="dxa"/>
            <w:shd w:val="clear" w:color="auto" w:fill="auto"/>
          </w:tcPr>
          <w:p w:rsidR="00983D51" w:rsidRDefault="00983D51" w:rsidP="00C641F0">
            <w:pPr>
              <w:jc w:val="center"/>
            </w:pPr>
          </w:p>
        </w:tc>
        <w:tc>
          <w:tcPr>
            <w:tcW w:w="1047"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86/16</w:t>
      </w:r>
      <w:r>
        <w:rPr>
          <w:rFonts w:ascii="Arial" w:hAnsi="Arial" w:cs="Arial"/>
          <w:sz w:val="24"/>
          <w:szCs w:val="24"/>
        </w:rPr>
        <w:tab/>
      </w:r>
      <w:r>
        <w:rPr>
          <w:rFonts w:ascii="Times New Roman" w:hAnsi="Times New Roman" w:cs="Times New Roman"/>
          <w:b/>
          <w:bCs/>
          <w:color w:val="000000"/>
          <w:sz w:val="24"/>
          <w:szCs w:val="24"/>
        </w:rPr>
        <w:t>Zpráva o činnosti příspěvkové organizace Městské lesy Žatec za rok 2015</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zprávu o činnosti příspěvkové organizace Městské lesy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za rok 2015.</w:t>
      </w:r>
    </w:p>
    <w:p w:rsidR="00287249" w:rsidRDefault="00287249" w:rsidP="00287249">
      <w:pPr>
        <w:widowControl w:val="0"/>
        <w:tabs>
          <w:tab w:val="left" w:pos="5896"/>
          <w:tab w:val="left" w:pos="6236"/>
        </w:tabs>
        <w:autoSpaceDE w:val="0"/>
        <w:autoSpaceDN w:val="0"/>
        <w:adjustRightInd w:val="0"/>
        <w:spacing w:before="91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495CCC" w:rsidP="00C641F0">
            <w:pPr>
              <w:jc w:val="center"/>
            </w:pPr>
            <w:r>
              <w:t>4</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495CCC" w:rsidP="00C641F0">
            <w:pPr>
              <w:jc w:val="center"/>
            </w:pPr>
            <w:r>
              <w:t>2</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495CCC" w:rsidP="00C641F0">
            <w:pPr>
              <w:jc w:val="center"/>
            </w:pPr>
            <w:r>
              <w:t>/</w:t>
            </w:r>
          </w:p>
        </w:tc>
        <w:tc>
          <w:tcPr>
            <w:tcW w:w="1203" w:type="dxa"/>
            <w:shd w:val="clear" w:color="auto" w:fill="auto"/>
          </w:tcPr>
          <w:p w:rsidR="00983D51" w:rsidRDefault="00495CCC" w:rsidP="00C641F0">
            <w:pPr>
              <w:jc w:val="center"/>
            </w:pPr>
            <w:r>
              <w:t>/</w:t>
            </w: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87/16</w:t>
      </w:r>
      <w:r>
        <w:rPr>
          <w:rFonts w:ascii="Arial" w:hAnsi="Arial" w:cs="Arial"/>
          <w:sz w:val="24"/>
          <w:szCs w:val="24"/>
        </w:rPr>
        <w:tab/>
      </w:r>
      <w:r>
        <w:rPr>
          <w:rFonts w:ascii="Times New Roman" w:hAnsi="Times New Roman" w:cs="Times New Roman"/>
          <w:b/>
          <w:bCs/>
          <w:color w:val="000000"/>
          <w:sz w:val="24"/>
          <w:szCs w:val="24"/>
        </w:rPr>
        <w:t>Odměna řediteli příspěvkové organizace Městské lesy Žatec</w:t>
      </w:r>
    </w:p>
    <w:p w:rsidR="00287249" w:rsidRDefault="00287249" w:rsidP="005E766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v souladu s Pravidly Rady Města Žatec pro stanovení mzdy ředitele příspěvkové organizace Městské lesy Žatec schvaluje vyplacení odměny řediteli příspěvkové organizace Městské lesy Žatec za první pololetí roku 2016 v navržené výši.</w:t>
      </w:r>
    </w:p>
    <w:p w:rsidR="00287249" w:rsidRDefault="00287249" w:rsidP="0028724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A6ECD" w:rsidP="009A6ECD">
            <w:pPr>
              <w:jc w:val="center"/>
            </w:pPr>
            <w:r>
              <w:t>4</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A6ECD" w:rsidP="00C641F0">
            <w:pPr>
              <w:jc w:val="center"/>
            </w:pPr>
            <w:r>
              <w:t>1</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A6ECD" w:rsidP="00C641F0">
            <w:pPr>
              <w:jc w:val="center"/>
            </w:pPr>
            <w:r>
              <w:t>/</w:t>
            </w: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A6ECD" w:rsidP="00C641F0">
            <w:pPr>
              <w:jc w:val="center"/>
            </w:pPr>
            <w:r>
              <w:t>1</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A6ECD" w:rsidP="00C641F0">
            <w:pPr>
              <w:jc w:val="center"/>
            </w:pPr>
            <w:r>
              <w:t>/</w:t>
            </w: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88/16</w:t>
      </w:r>
      <w:r>
        <w:rPr>
          <w:rFonts w:ascii="Arial" w:hAnsi="Arial" w:cs="Arial"/>
          <w:sz w:val="24"/>
          <w:szCs w:val="24"/>
        </w:rPr>
        <w:tab/>
      </w:r>
      <w:r>
        <w:rPr>
          <w:rFonts w:ascii="Times New Roman" w:hAnsi="Times New Roman" w:cs="Times New Roman"/>
          <w:b/>
          <w:bCs/>
          <w:color w:val="000000"/>
          <w:sz w:val="24"/>
          <w:szCs w:val="24"/>
        </w:rPr>
        <w:t>Protokol o výsledku následné veřejnosprávní kontroly</w:t>
      </w:r>
    </w:p>
    <w:p w:rsidR="00287249" w:rsidRDefault="00287249" w:rsidP="005E766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bere na vědomí protokol o výsledku veřejnosprávní kontroly hospodaření s veřejnými prostředky u příspěvkové Mateřská škola, speciální, Žatec, Studentská 1416, okres Louny a ukládá řediteli příspěvkové organizace splnit doporučení uvedená v protokolu.</w:t>
      </w:r>
    </w:p>
    <w:p w:rsidR="005E7666" w:rsidRDefault="005E7666" w:rsidP="00287249">
      <w:pPr>
        <w:widowControl w:val="0"/>
        <w:tabs>
          <w:tab w:val="left" w:pos="5896"/>
          <w:tab w:val="left" w:pos="6236"/>
        </w:tabs>
        <w:autoSpaceDE w:val="0"/>
        <w:autoSpaceDN w:val="0"/>
        <w:adjustRightInd w:val="0"/>
        <w:spacing w:before="1" w:after="0" w:line="240" w:lineRule="auto"/>
        <w:rPr>
          <w:rFonts w:ascii="Arial" w:hAnsi="Arial" w:cs="Arial"/>
          <w:sz w:val="24"/>
          <w:szCs w:val="24"/>
        </w:rPr>
      </w:pPr>
    </w:p>
    <w:p w:rsidR="00287249" w:rsidRDefault="00287249" w:rsidP="00287249">
      <w:pPr>
        <w:widowControl w:val="0"/>
        <w:tabs>
          <w:tab w:val="left" w:pos="5896"/>
          <w:tab w:val="left" w:pos="6236"/>
        </w:tabs>
        <w:autoSpaceDE w:val="0"/>
        <w:autoSpaceDN w:val="0"/>
        <w:adjustRightInd w:val="0"/>
        <w:spacing w:before="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6.6.2016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89/16</w:t>
      </w:r>
      <w:r>
        <w:rPr>
          <w:rFonts w:ascii="Arial" w:hAnsi="Arial" w:cs="Arial"/>
          <w:sz w:val="24"/>
          <w:szCs w:val="24"/>
        </w:rPr>
        <w:tab/>
      </w:r>
      <w:r>
        <w:rPr>
          <w:rFonts w:ascii="Times New Roman" w:hAnsi="Times New Roman" w:cs="Times New Roman"/>
          <w:b/>
          <w:bCs/>
          <w:color w:val="000000"/>
          <w:sz w:val="24"/>
          <w:szCs w:val="24"/>
        </w:rPr>
        <w:t>Protokol o výsledku následné veřejnosprávní kontroly</w:t>
      </w:r>
    </w:p>
    <w:p w:rsidR="00287249" w:rsidRDefault="00287249" w:rsidP="005E766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bere na vědomí protokol o výsledku veřejnosprávní kontroly hospodaření s veřejnými prostředky u příspěvkové organizace Základní škola Komenského alej 749, okres Louny.</w:t>
      </w:r>
    </w:p>
    <w:p w:rsidR="00287249" w:rsidRDefault="00287249" w:rsidP="0028724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6.6.2016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90/16</w:t>
      </w:r>
      <w:r>
        <w:rPr>
          <w:rFonts w:ascii="Arial" w:hAnsi="Arial" w:cs="Arial"/>
          <w:sz w:val="24"/>
          <w:szCs w:val="24"/>
        </w:rPr>
        <w:tab/>
      </w:r>
      <w:r>
        <w:rPr>
          <w:rFonts w:ascii="Times New Roman" w:hAnsi="Times New Roman" w:cs="Times New Roman"/>
          <w:b/>
          <w:bCs/>
          <w:color w:val="000000"/>
          <w:sz w:val="24"/>
          <w:szCs w:val="24"/>
        </w:rPr>
        <w:t>Protokol o výsledku následné veřejnosprávní kontroly</w:t>
      </w:r>
    </w:p>
    <w:p w:rsidR="00287249" w:rsidRDefault="00287249" w:rsidP="005E7666">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bere na vědomí protokol o výsledku veřejnosprávní kontroly hospodaření s veřejnými prostředky u příspěvkové organizace Domov pro seniory a Pečovatelská služba v Žatci.</w:t>
      </w:r>
    </w:p>
    <w:p w:rsidR="00287249" w:rsidRDefault="00287249" w:rsidP="0028724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6.6.2016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91/16</w:t>
      </w:r>
      <w:r>
        <w:rPr>
          <w:rFonts w:ascii="Arial" w:hAnsi="Arial" w:cs="Arial"/>
          <w:sz w:val="24"/>
          <w:szCs w:val="24"/>
        </w:rPr>
        <w:tab/>
      </w:r>
      <w:r>
        <w:rPr>
          <w:rFonts w:ascii="Times New Roman" w:hAnsi="Times New Roman" w:cs="Times New Roman"/>
          <w:b/>
          <w:bCs/>
          <w:color w:val="000000"/>
          <w:sz w:val="24"/>
          <w:szCs w:val="24"/>
        </w:rPr>
        <w:t>Účetní závěrky PO za rok 2015</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dle ustanovení §102 odst. q) zákona č. 128/2000Sb., o obcích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(obecní zřízení), ve znění pozdějších předpisů, účetní závěrky příspěvkových organizací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zřizovaných Městem Žatcem sestavené k rozvahovému dni, a to k 31.12.2015.</w:t>
      </w:r>
    </w:p>
    <w:p w:rsidR="00287249" w:rsidRDefault="00287249" w:rsidP="0028724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92/16</w:t>
      </w:r>
      <w:r>
        <w:rPr>
          <w:rFonts w:ascii="Arial" w:hAnsi="Arial" w:cs="Arial"/>
          <w:sz w:val="24"/>
          <w:szCs w:val="24"/>
        </w:rPr>
        <w:tab/>
      </w:r>
      <w:r>
        <w:rPr>
          <w:rFonts w:ascii="Times New Roman" w:hAnsi="Times New Roman" w:cs="Times New Roman"/>
          <w:b/>
          <w:bCs/>
          <w:color w:val="000000"/>
          <w:sz w:val="24"/>
          <w:szCs w:val="24"/>
        </w:rPr>
        <w:t xml:space="preserve">Přerozdělení výsledků hospodaření za rok 2015 příspěvkových </w:t>
      </w:r>
    </w:p>
    <w:p w:rsidR="00287249" w:rsidRDefault="00287249" w:rsidP="0028724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organizací zřízených Městem Žatec</w:t>
      </w:r>
    </w:p>
    <w:p w:rsidR="00287249" w:rsidRDefault="00287249" w:rsidP="0028724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dle zákona č. 128/2000 Sb., o obcích (obecní zřízení) a zákona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250/2000 Sb., o rozpočtových pravidlech územních rozpočtů, oba ve znění pozdějších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předpisů, přerozdělení zlepšených výsledků hospodaření příspěvkových organizací zřízených Městem Žatec za rok 2015:</w:t>
      </w:r>
    </w:p>
    <w:p w:rsidR="00F06009" w:rsidRDefault="00F0600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tbl>
      <w:tblPr>
        <w:tblW w:w="0" w:type="auto"/>
        <w:tblInd w:w="30" w:type="dxa"/>
        <w:tblLayout w:type="fixed"/>
        <w:tblCellMar>
          <w:left w:w="30" w:type="dxa"/>
          <w:right w:w="30" w:type="dxa"/>
        </w:tblCellMar>
        <w:tblLook w:val="0000" w:firstRow="0" w:lastRow="0" w:firstColumn="0" w:lastColumn="0" w:noHBand="0" w:noVBand="0"/>
      </w:tblPr>
      <w:tblGrid>
        <w:gridCol w:w="3486"/>
        <w:gridCol w:w="1846"/>
        <w:gridCol w:w="1735"/>
        <w:gridCol w:w="1735"/>
      </w:tblGrid>
      <w:tr w:rsidR="00F06009" w:rsidTr="00C641F0">
        <w:trPr>
          <w:trHeight w:val="538"/>
        </w:trPr>
        <w:tc>
          <w:tcPr>
            <w:tcW w:w="3486" w:type="dxa"/>
            <w:tcBorders>
              <w:top w:val="single" w:sz="12" w:space="0" w:color="auto"/>
              <w:left w:val="single" w:sz="12" w:space="0" w:color="auto"/>
              <w:bottom w:val="single" w:sz="2" w:space="0" w:color="000000"/>
              <w:right w:val="single" w:sz="12" w:space="0" w:color="auto"/>
            </w:tcBorders>
          </w:tcPr>
          <w:p w:rsidR="00F06009" w:rsidRDefault="00F06009" w:rsidP="00C641F0">
            <w:pPr>
              <w:autoSpaceDE w:val="0"/>
              <w:autoSpaceDN w:val="0"/>
              <w:adjustRightInd w:val="0"/>
              <w:jc w:val="right"/>
              <w:rPr>
                <w:b/>
                <w:bCs/>
                <w:color w:val="000000"/>
              </w:rPr>
            </w:pPr>
          </w:p>
        </w:tc>
        <w:tc>
          <w:tcPr>
            <w:tcW w:w="1846" w:type="dxa"/>
            <w:tcBorders>
              <w:top w:val="single" w:sz="12" w:space="0" w:color="auto"/>
              <w:left w:val="single" w:sz="12" w:space="0" w:color="auto"/>
              <w:bottom w:val="single" w:sz="2" w:space="0" w:color="000000"/>
              <w:right w:val="single" w:sz="12" w:space="0" w:color="auto"/>
            </w:tcBorders>
          </w:tcPr>
          <w:p w:rsidR="00F06009" w:rsidRDefault="00F06009" w:rsidP="00C641F0">
            <w:pPr>
              <w:autoSpaceDE w:val="0"/>
              <w:autoSpaceDN w:val="0"/>
              <w:adjustRightInd w:val="0"/>
              <w:jc w:val="center"/>
              <w:rPr>
                <w:b/>
                <w:bCs/>
                <w:color w:val="000000"/>
                <w:sz w:val="18"/>
                <w:szCs w:val="18"/>
              </w:rPr>
            </w:pPr>
            <w:r>
              <w:rPr>
                <w:b/>
                <w:bCs/>
                <w:color w:val="000000"/>
                <w:sz w:val="18"/>
                <w:szCs w:val="18"/>
              </w:rPr>
              <w:t>Výsledek hospodaření</w:t>
            </w:r>
          </w:p>
        </w:tc>
        <w:tc>
          <w:tcPr>
            <w:tcW w:w="3470" w:type="dxa"/>
            <w:gridSpan w:val="2"/>
            <w:tcBorders>
              <w:top w:val="single" w:sz="12" w:space="0" w:color="auto"/>
              <w:left w:val="single" w:sz="12" w:space="0" w:color="auto"/>
              <w:bottom w:val="single" w:sz="6" w:space="0" w:color="auto"/>
              <w:right w:val="single" w:sz="12" w:space="0" w:color="auto"/>
            </w:tcBorders>
          </w:tcPr>
          <w:p w:rsidR="00F06009" w:rsidRDefault="00F06009" w:rsidP="00C641F0">
            <w:pPr>
              <w:autoSpaceDE w:val="0"/>
              <w:autoSpaceDN w:val="0"/>
              <w:adjustRightInd w:val="0"/>
              <w:jc w:val="center"/>
              <w:rPr>
                <w:b/>
                <w:bCs/>
                <w:color w:val="000000"/>
              </w:rPr>
            </w:pPr>
            <w:r>
              <w:rPr>
                <w:b/>
                <w:bCs/>
                <w:color w:val="000000"/>
              </w:rPr>
              <w:t xml:space="preserve">Přerozdělení zlepšeného VH dosaženého PO k 31.12.2015 </w:t>
            </w:r>
          </w:p>
        </w:tc>
      </w:tr>
      <w:tr w:rsidR="00F06009" w:rsidTr="00C641F0">
        <w:trPr>
          <w:trHeight w:val="348"/>
        </w:trPr>
        <w:tc>
          <w:tcPr>
            <w:tcW w:w="3486" w:type="dxa"/>
            <w:tcBorders>
              <w:top w:val="single" w:sz="2" w:space="0" w:color="000000"/>
              <w:left w:val="single" w:sz="12" w:space="0" w:color="auto"/>
              <w:bottom w:val="single" w:sz="2" w:space="0" w:color="000000"/>
              <w:right w:val="single" w:sz="12" w:space="0" w:color="auto"/>
            </w:tcBorders>
          </w:tcPr>
          <w:p w:rsidR="00F06009" w:rsidRDefault="00F06009" w:rsidP="00C641F0">
            <w:pPr>
              <w:autoSpaceDE w:val="0"/>
              <w:autoSpaceDN w:val="0"/>
              <w:adjustRightInd w:val="0"/>
              <w:rPr>
                <w:b/>
                <w:bCs/>
                <w:color w:val="000000"/>
                <w:sz w:val="24"/>
                <w:szCs w:val="24"/>
              </w:rPr>
            </w:pPr>
            <w:r>
              <w:rPr>
                <w:b/>
                <w:bCs/>
                <w:color w:val="000000"/>
                <w:sz w:val="24"/>
                <w:szCs w:val="24"/>
              </w:rPr>
              <w:t>Název příspěvkové organizace</w:t>
            </w:r>
          </w:p>
        </w:tc>
        <w:tc>
          <w:tcPr>
            <w:tcW w:w="1846" w:type="dxa"/>
            <w:tcBorders>
              <w:top w:val="single" w:sz="2" w:space="0" w:color="000000"/>
              <w:left w:val="single" w:sz="12" w:space="0" w:color="auto"/>
              <w:bottom w:val="single" w:sz="2" w:space="0" w:color="000000"/>
              <w:right w:val="single" w:sz="12" w:space="0" w:color="auto"/>
            </w:tcBorders>
          </w:tcPr>
          <w:p w:rsidR="00F06009" w:rsidRDefault="00F06009" w:rsidP="00C641F0">
            <w:pPr>
              <w:autoSpaceDE w:val="0"/>
              <w:autoSpaceDN w:val="0"/>
              <w:adjustRightInd w:val="0"/>
              <w:jc w:val="center"/>
              <w:rPr>
                <w:b/>
                <w:bCs/>
                <w:color w:val="000000"/>
              </w:rPr>
            </w:pPr>
            <w:r>
              <w:rPr>
                <w:b/>
                <w:bCs/>
                <w:color w:val="000000"/>
              </w:rPr>
              <w:t>k 31.12.2015</w:t>
            </w:r>
          </w:p>
        </w:tc>
        <w:tc>
          <w:tcPr>
            <w:tcW w:w="1735" w:type="dxa"/>
            <w:tcBorders>
              <w:top w:val="single" w:sz="6" w:space="0" w:color="auto"/>
              <w:left w:val="single" w:sz="12" w:space="0" w:color="auto"/>
              <w:bottom w:val="single" w:sz="6" w:space="0" w:color="auto"/>
              <w:right w:val="single" w:sz="6" w:space="0" w:color="auto"/>
            </w:tcBorders>
          </w:tcPr>
          <w:p w:rsidR="00F06009" w:rsidRDefault="00F06009" w:rsidP="00C641F0">
            <w:pPr>
              <w:autoSpaceDE w:val="0"/>
              <w:autoSpaceDN w:val="0"/>
              <w:adjustRightInd w:val="0"/>
              <w:jc w:val="center"/>
              <w:rPr>
                <w:b/>
                <w:bCs/>
                <w:color w:val="000000"/>
              </w:rPr>
            </w:pPr>
            <w:r>
              <w:rPr>
                <w:b/>
                <w:bCs/>
                <w:color w:val="000000"/>
              </w:rPr>
              <w:t>fond odměn</w:t>
            </w:r>
          </w:p>
        </w:tc>
        <w:tc>
          <w:tcPr>
            <w:tcW w:w="1735" w:type="dxa"/>
            <w:tcBorders>
              <w:top w:val="single" w:sz="6" w:space="0" w:color="auto"/>
              <w:left w:val="single" w:sz="6" w:space="0" w:color="auto"/>
              <w:bottom w:val="single" w:sz="6" w:space="0" w:color="auto"/>
              <w:right w:val="single" w:sz="12" w:space="0" w:color="auto"/>
            </w:tcBorders>
          </w:tcPr>
          <w:p w:rsidR="00F06009" w:rsidRDefault="00F06009" w:rsidP="00C641F0">
            <w:pPr>
              <w:autoSpaceDE w:val="0"/>
              <w:autoSpaceDN w:val="0"/>
              <w:adjustRightInd w:val="0"/>
              <w:jc w:val="center"/>
              <w:rPr>
                <w:b/>
                <w:bCs/>
                <w:color w:val="000000"/>
              </w:rPr>
            </w:pPr>
            <w:r>
              <w:rPr>
                <w:b/>
                <w:bCs/>
                <w:color w:val="000000"/>
              </w:rPr>
              <w:t>rezervní fond z VH</w:t>
            </w:r>
          </w:p>
        </w:tc>
      </w:tr>
      <w:tr w:rsidR="00F06009" w:rsidTr="00C641F0">
        <w:trPr>
          <w:trHeight w:val="348"/>
        </w:trPr>
        <w:tc>
          <w:tcPr>
            <w:tcW w:w="3486" w:type="dxa"/>
            <w:tcBorders>
              <w:top w:val="single" w:sz="2" w:space="0" w:color="000000"/>
              <w:left w:val="single" w:sz="12" w:space="0" w:color="auto"/>
              <w:bottom w:val="double" w:sz="6" w:space="0" w:color="auto"/>
              <w:right w:val="single" w:sz="12" w:space="0" w:color="auto"/>
            </w:tcBorders>
          </w:tcPr>
          <w:p w:rsidR="00F06009" w:rsidRDefault="00F06009" w:rsidP="00C641F0">
            <w:pPr>
              <w:autoSpaceDE w:val="0"/>
              <w:autoSpaceDN w:val="0"/>
              <w:adjustRightInd w:val="0"/>
              <w:jc w:val="right"/>
              <w:rPr>
                <w:b/>
                <w:bCs/>
                <w:color w:val="000000"/>
              </w:rPr>
            </w:pPr>
          </w:p>
        </w:tc>
        <w:tc>
          <w:tcPr>
            <w:tcW w:w="1846" w:type="dxa"/>
            <w:tcBorders>
              <w:top w:val="single" w:sz="2" w:space="0" w:color="000000"/>
              <w:left w:val="single" w:sz="12" w:space="0" w:color="auto"/>
              <w:bottom w:val="double" w:sz="6" w:space="0" w:color="auto"/>
              <w:right w:val="single" w:sz="12" w:space="0" w:color="auto"/>
            </w:tcBorders>
          </w:tcPr>
          <w:p w:rsidR="00F06009" w:rsidRDefault="00F06009" w:rsidP="00C641F0">
            <w:pPr>
              <w:autoSpaceDE w:val="0"/>
              <w:autoSpaceDN w:val="0"/>
              <w:adjustRightInd w:val="0"/>
              <w:jc w:val="center"/>
              <w:rPr>
                <w:color w:val="000000"/>
              </w:rPr>
            </w:pPr>
            <w:r>
              <w:rPr>
                <w:color w:val="000000"/>
              </w:rPr>
              <w:t>v Kč</w:t>
            </w:r>
          </w:p>
        </w:tc>
        <w:tc>
          <w:tcPr>
            <w:tcW w:w="1735" w:type="dxa"/>
            <w:tcBorders>
              <w:top w:val="single" w:sz="6" w:space="0" w:color="auto"/>
              <w:left w:val="single" w:sz="12" w:space="0" w:color="auto"/>
              <w:bottom w:val="double" w:sz="6" w:space="0" w:color="auto"/>
              <w:right w:val="single" w:sz="6" w:space="0" w:color="auto"/>
            </w:tcBorders>
          </w:tcPr>
          <w:p w:rsidR="00F06009" w:rsidRDefault="00F06009" w:rsidP="00C641F0">
            <w:pPr>
              <w:autoSpaceDE w:val="0"/>
              <w:autoSpaceDN w:val="0"/>
              <w:adjustRightInd w:val="0"/>
              <w:jc w:val="center"/>
              <w:rPr>
                <w:color w:val="000000"/>
              </w:rPr>
            </w:pPr>
            <w:r>
              <w:rPr>
                <w:color w:val="000000"/>
              </w:rPr>
              <w:t>v Kč</w:t>
            </w:r>
          </w:p>
        </w:tc>
        <w:tc>
          <w:tcPr>
            <w:tcW w:w="1735" w:type="dxa"/>
            <w:tcBorders>
              <w:top w:val="single" w:sz="6" w:space="0" w:color="auto"/>
              <w:left w:val="single" w:sz="6" w:space="0" w:color="auto"/>
              <w:bottom w:val="double" w:sz="6" w:space="0" w:color="auto"/>
              <w:right w:val="single" w:sz="12" w:space="0" w:color="auto"/>
            </w:tcBorders>
          </w:tcPr>
          <w:p w:rsidR="00F06009" w:rsidRDefault="00F06009" w:rsidP="00C641F0">
            <w:pPr>
              <w:autoSpaceDE w:val="0"/>
              <w:autoSpaceDN w:val="0"/>
              <w:adjustRightInd w:val="0"/>
              <w:jc w:val="center"/>
              <w:rPr>
                <w:color w:val="000000"/>
              </w:rPr>
            </w:pPr>
            <w:r>
              <w:rPr>
                <w:color w:val="000000"/>
              </w:rPr>
              <w:t>v Kč</w:t>
            </w:r>
          </w:p>
        </w:tc>
      </w:tr>
      <w:tr w:rsidR="00F06009" w:rsidTr="00C641F0">
        <w:trPr>
          <w:trHeight w:val="348"/>
        </w:trPr>
        <w:tc>
          <w:tcPr>
            <w:tcW w:w="3486" w:type="dxa"/>
            <w:tcBorders>
              <w:top w:val="doub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MŠS Žatec, Studentská 1416</w:t>
            </w:r>
          </w:p>
        </w:tc>
        <w:tc>
          <w:tcPr>
            <w:tcW w:w="1846" w:type="dxa"/>
            <w:tcBorders>
              <w:top w:val="doub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14 944,60 </w:t>
            </w:r>
          </w:p>
        </w:tc>
        <w:tc>
          <w:tcPr>
            <w:tcW w:w="1735" w:type="dxa"/>
            <w:tcBorders>
              <w:top w:val="doub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0,00 </w:t>
            </w:r>
          </w:p>
        </w:tc>
        <w:tc>
          <w:tcPr>
            <w:tcW w:w="1735" w:type="dxa"/>
            <w:tcBorders>
              <w:top w:val="doub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14 944,60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MŠ Žatec, Studentská 1230</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88 791,40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88 791,40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MŠ Žatec, Fügnerova 2051</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0943B7" w:rsidRDefault="00F06009" w:rsidP="00C641F0">
            <w:pPr>
              <w:autoSpaceDE w:val="0"/>
              <w:autoSpaceDN w:val="0"/>
              <w:adjustRightInd w:val="0"/>
              <w:jc w:val="right"/>
              <w:rPr>
                <w:b/>
                <w:bCs/>
                <w:color w:val="000000"/>
              </w:rPr>
            </w:pPr>
            <w:r w:rsidRPr="000943B7">
              <w:rPr>
                <w:b/>
                <w:bCs/>
                <w:color w:val="000000"/>
              </w:rPr>
              <w:t xml:space="preserve">6 225,97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Pr="00360669" w:rsidRDefault="00F06009" w:rsidP="00C641F0">
            <w:pPr>
              <w:autoSpaceDE w:val="0"/>
              <w:autoSpaceDN w:val="0"/>
              <w:adjustRightInd w:val="0"/>
              <w:jc w:val="right"/>
              <w:rPr>
                <w:color w:val="000000"/>
              </w:rPr>
            </w:pPr>
            <w:r w:rsidRPr="00360669">
              <w:rPr>
                <w:color w:val="000000"/>
              </w:rPr>
              <w:t>0</w:t>
            </w:r>
            <w:r>
              <w:rPr>
                <w:color w:val="000000"/>
              </w:rPr>
              <w:t>,00</w:t>
            </w:r>
            <w:r w:rsidRPr="00360669">
              <w:rPr>
                <w:color w:val="000000"/>
              </w:rPr>
              <w:t xml:space="preserve">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6 225,97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lastRenderedPageBreak/>
              <w:t>MŠ Žatec, U Jezu 2903</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360669" w:rsidRDefault="00F06009" w:rsidP="00C641F0">
            <w:pPr>
              <w:autoSpaceDE w:val="0"/>
              <w:autoSpaceDN w:val="0"/>
              <w:adjustRightInd w:val="0"/>
              <w:jc w:val="right"/>
              <w:rPr>
                <w:b/>
                <w:bCs/>
                <w:color w:val="000000"/>
              </w:rPr>
            </w:pPr>
            <w:r w:rsidRPr="00360669">
              <w:rPr>
                <w:b/>
                <w:bCs/>
                <w:color w:val="000000"/>
              </w:rPr>
              <w:t>19 528,</w:t>
            </w:r>
            <w:r>
              <w:rPr>
                <w:b/>
                <w:bCs/>
                <w:color w:val="000000"/>
              </w:rPr>
              <w:t>00</w:t>
            </w:r>
            <w:r w:rsidRPr="00360669">
              <w:rPr>
                <w:b/>
                <w:bCs/>
                <w:color w:val="000000"/>
              </w:rPr>
              <w:t xml:space="preserve">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Pr="00360669" w:rsidRDefault="00F06009" w:rsidP="00C641F0">
            <w:pPr>
              <w:autoSpaceDE w:val="0"/>
              <w:autoSpaceDN w:val="0"/>
              <w:adjustRightInd w:val="0"/>
              <w:jc w:val="right"/>
              <w:rPr>
                <w:color w:val="000000"/>
              </w:rPr>
            </w:pPr>
            <w:r w:rsidRPr="00360669">
              <w:rPr>
                <w:color w:val="000000"/>
              </w:rPr>
              <w:t>0,</w:t>
            </w:r>
            <w:r>
              <w:rPr>
                <w:color w:val="000000"/>
              </w:rPr>
              <w:t>00</w:t>
            </w:r>
            <w:r w:rsidRPr="00360669">
              <w:rPr>
                <w:color w:val="000000"/>
              </w:rPr>
              <w:t xml:space="preserve">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19 528,00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MŠ Žatec, Otakara Březiny 2769</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170 198,77</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170198,77</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MŠ Žatec, Bratří Čapků 2775</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2 738,50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2 738,50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ZŠ Žatec, Petra Bezruče 2000</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148 807,16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15 000,00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133 807,16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ZŠ Žatec, Komenského alej 749</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158 765,57</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10 000,00</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148 765,57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ZŠ Žatec, nám. 28. října 1019</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21 217,50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21 217,50 </w:t>
            </w:r>
          </w:p>
        </w:tc>
      </w:tr>
      <w:tr w:rsidR="00F06009" w:rsidTr="00C641F0">
        <w:trPr>
          <w:trHeight w:val="362"/>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ZŠ a MŠ, Žatec, Jižní 2777</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32 172,83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32 172,83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Základní umělecká škola Žatec</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127 782,43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55 000,00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72 782,43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ZŠ a MŠ, Žatec, Dvořákova 24</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61 887,28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61 887,28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Městská knihovna Žatec</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41 139,85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20 570,00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20 569,85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sz w:val="18"/>
                <w:szCs w:val="18"/>
              </w:rPr>
            </w:pPr>
            <w:r>
              <w:rPr>
                <w:color w:val="000000"/>
                <w:sz w:val="18"/>
                <w:szCs w:val="18"/>
              </w:rPr>
              <w:t>Regionální muzeum K. A. Polánka, Žatec</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13 109,73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10 000,00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3 109,73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Městské divadlo Žatec, Dvořákova 27</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144 613,76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28 923,00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115 690,76 </w:t>
            </w:r>
          </w:p>
        </w:tc>
      </w:tr>
      <w:tr w:rsidR="00F06009" w:rsidTr="00C641F0">
        <w:trPr>
          <w:trHeight w:val="362"/>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sz w:val="19"/>
                <w:szCs w:val="19"/>
              </w:rPr>
            </w:pPr>
            <w:r>
              <w:rPr>
                <w:color w:val="000000"/>
                <w:sz w:val="19"/>
                <w:szCs w:val="19"/>
              </w:rPr>
              <w:t>Domov pro seniory a Peč. služba v Žatci</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209 251,10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167 400,00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41 851,10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Kamarád-LORM</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192 571,65</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90 000,00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102 571,65 </w:t>
            </w:r>
          </w:p>
        </w:tc>
      </w:tr>
      <w:tr w:rsidR="00F06009" w:rsidTr="00C641F0">
        <w:trPr>
          <w:trHeight w:val="348"/>
        </w:trPr>
        <w:tc>
          <w:tcPr>
            <w:tcW w:w="3486" w:type="dxa"/>
            <w:tcBorders>
              <w:top w:val="single" w:sz="6" w:space="0" w:color="auto"/>
              <w:left w:val="single" w:sz="12" w:space="0" w:color="auto"/>
              <w:bottom w:val="sing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Technické služby města Žatec</w:t>
            </w:r>
          </w:p>
        </w:tc>
        <w:tc>
          <w:tcPr>
            <w:tcW w:w="1846" w:type="dxa"/>
            <w:tcBorders>
              <w:top w:val="single" w:sz="6" w:space="0" w:color="auto"/>
              <w:left w:val="single" w:sz="12" w:space="0" w:color="auto"/>
              <w:bottom w:val="sing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2 106 576,49 </w:t>
            </w:r>
          </w:p>
        </w:tc>
        <w:tc>
          <w:tcPr>
            <w:tcW w:w="1735" w:type="dxa"/>
            <w:tcBorders>
              <w:top w:val="single" w:sz="6" w:space="0" w:color="auto"/>
              <w:left w:val="single" w:sz="12" w:space="0" w:color="auto"/>
              <w:bottom w:val="sing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0,00 </w:t>
            </w:r>
          </w:p>
        </w:tc>
        <w:tc>
          <w:tcPr>
            <w:tcW w:w="1735" w:type="dxa"/>
            <w:tcBorders>
              <w:top w:val="single" w:sz="6" w:space="0" w:color="auto"/>
              <w:left w:val="single" w:sz="6" w:space="0" w:color="auto"/>
              <w:bottom w:val="sing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2 106 576,49 </w:t>
            </w:r>
          </w:p>
        </w:tc>
      </w:tr>
      <w:tr w:rsidR="00F06009" w:rsidTr="00C641F0">
        <w:trPr>
          <w:trHeight w:val="348"/>
        </w:trPr>
        <w:tc>
          <w:tcPr>
            <w:tcW w:w="3486" w:type="dxa"/>
            <w:tcBorders>
              <w:top w:val="single" w:sz="6" w:space="0" w:color="auto"/>
              <w:left w:val="single" w:sz="12" w:space="0" w:color="auto"/>
              <w:bottom w:val="doub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Chrám Chmele a Piva CZ</w:t>
            </w:r>
          </w:p>
        </w:tc>
        <w:tc>
          <w:tcPr>
            <w:tcW w:w="1846" w:type="dxa"/>
            <w:tcBorders>
              <w:top w:val="single" w:sz="6" w:space="0" w:color="auto"/>
              <w:left w:val="single" w:sz="12" w:space="0" w:color="auto"/>
              <w:bottom w:val="double" w:sz="6" w:space="0" w:color="auto"/>
              <w:right w:val="single" w:sz="12" w:space="0" w:color="auto"/>
            </w:tcBorders>
            <w:vAlign w:val="center"/>
          </w:tcPr>
          <w:p w:rsidR="00F06009" w:rsidRDefault="00F06009" w:rsidP="00C641F0">
            <w:pPr>
              <w:autoSpaceDE w:val="0"/>
              <w:autoSpaceDN w:val="0"/>
              <w:adjustRightInd w:val="0"/>
              <w:jc w:val="right"/>
              <w:rPr>
                <w:b/>
                <w:bCs/>
                <w:color w:val="000000"/>
              </w:rPr>
            </w:pPr>
            <w:r>
              <w:rPr>
                <w:b/>
                <w:bCs/>
                <w:color w:val="000000"/>
              </w:rPr>
              <w:t xml:space="preserve">1 054 933,72 </w:t>
            </w:r>
          </w:p>
        </w:tc>
        <w:tc>
          <w:tcPr>
            <w:tcW w:w="1735" w:type="dxa"/>
            <w:tcBorders>
              <w:top w:val="single" w:sz="6" w:space="0" w:color="auto"/>
              <w:left w:val="single" w:sz="12" w:space="0" w:color="auto"/>
              <w:bottom w:val="doub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0,00</w:t>
            </w:r>
          </w:p>
        </w:tc>
        <w:tc>
          <w:tcPr>
            <w:tcW w:w="1735" w:type="dxa"/>
            <w:tcBorders>
              <w:top w:val="single" w:sz="6" w:space="0" w:color="auto"/>
              <w:left w:val="single" w:sz="6" w:space="0" w:color="auto"/>
              <w:bottom w:val="doub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1 054 933,72</w:t>
            </w:r>
          </w:p>
        </w:tc>
      </w:tr>
      <w:tr w:rsidR="00F06009" w:rsidTr="00C641F0">
        <w:trPr>
          <w:trHeight w:val="348"/>
        </w:trPr>
        <w:tc>
          <w:tcPr>
            <w:tcW w:w="3486" w:type="dxa"/>
            <w:tcBorders>
              <w:top w:val="single" w:sz="6" w:space="0" w:color="auto"/>
              <w:left w:val="single" w:sz="12" w:space="0" w:color="auto"/>
              <w:bottom w:val="double" w:sz="6" w:space="0" w:color="auto"/>
              <w:right w:val="single" w:sz="12" w:space="0" w:color="auto"/>
            </w:tcBorders>
            <w:vAlign w:val="center"/>
          </w:tcPr>
          <w:p w:rsidR="00F06009" w:rsidRDefault="00F06009" w:rsidP="00C641F0">
            <w:pPr>
              <w:autoSpaceDE w:val="0"/>
              <w:autoSpaceDN w:val="0"/>
              <w:adjustRightInd w:val="0"/>
              <w:rPr>
                <w:color w:val="000000"/>
              </w:rPr>
            </w:pPr>
            <w:r>
              <w:rPr>
                <w:color w:val="000000"/>
              </w:rPr>
              <w:t>Městské lesy Žatec, Holedeč 50</w:t>
            </w:r>
          </w:p>
        </w:tc>
        <w:tc>
          <w:tcPr>
            <w:tcW w:w="1846" w:type="dxa"/>
            <w:tcBorders>
              <w:top w:val="single" w:sz="6" w:space="0" w:color="auto"/>
              <w:left w:val="single" w:sz="12" w:space="0" w:color="auto"/>
              <w:bottom w:val="double" w:sz="6" w:space="0" w:color="auto"/>
              <w:right w:val="single" w:sz="12" w:space="0" w:color="auto"/>
            </w:tcBorders>
            <w:vAlign w:val="center"/>
          </w:tcPr>
          <w:p w:rsidR="00F06009" w:rsidRPr="00E84057" w:rsidRDefault="00F06009" w:rsidP="00C641F0">
            <w:pPr>
              <w:autoSpaceDE w:val="0"/>
              <w:autoSpaceDN w:val="0"/>
              <w:adjustRightInd w:val="0"/>
              <w:jc w:val="right"/>
              <w:rPr>
                <w:b/>
                <w:bCs/>
                <w:color w:val="000000"/>
              </w:rPr>
            </w:pPr>
            <w:r>
              <w:rPr>
                <w:b/>
                <w:bCs/>
                <w:color w:val="000000"/>
              </w:rPr>
              <w:t xml:space="preserve">161 533,08 </w:t>
            </w:r>
          </w:p>
        </w:tc>
        <w:tc>
          <w:tcPr>
            <w:tcW w:w="1735" w:type="dxa"/>
            <w:tcBorders>
              <w:top w:val="single" w:sz="6" w:space="0" w:color="auto"/>
              <w:left w:val="single" w:sz="12" w:space="0" w:color="auto"/>
              <w:bottom w:val="double" w:sz="6" w:space="0" w:color="auto"/>
              <w:right w:val="single" w:sz="6" w:space="0" w:color="auto"/>
            </w:tcBorders>
            <w:vAlign w:val="center"/>
          </w:tcPr>
          <w:p w:rsidR="00F06009" w:rsidRDefault="00F06009" w:rsidP="00C641F0">
            <w:pPr>
              <w:autoSpaceDE w:val="0"/>
              <w:autoSpaceDN w:val="0"/>
              <w:adjustRightInd w:val="0"/>
              <w:jc w:val="right"/>
              <w:rPr>
                <w:color w:val="000000"/>
              </w:rPr>
            </w:pPr>
            <w:r>
              <w:rPr>
                <w:color w:val="000000"/>
              </w:rPr>
              <w:t xml:space="preserve">0,00 </w:t>
            </w:r>
          </w:p>
        </w:tc>
        <w:tc>
          <w:tcPr>
            <w:tcW w:w="1735" w:type="dxa"/>
            <w:tcBorders>
              <w:top w:val="single" w:sz="6" w:space="0" w:color="auto"/>
              <w:left w:val="single" w:sz="6" w:space="0" w:color="auto"/>
              <w:bottom w:val="double" w:sz="6" w:space="0" w:color="auto"/>
              <w:right w:val="single" w:sz="12" w:space="0" w:color="auto"/>
            </w:tcBorders>
            <w:vAlign w:val="center"/>
          </w:tcPr>
          <w:p w:rsidR="00F06009" w:rsidRDefault="00F06009" w:rsidP="00C641F0">
            <w:pPr>
              <w:autoSpaceDE w:val="0"/>
              <w:autoSpaceDN w:val="0"/>
              <w:adjustRightInd w:val="0"/>
              <w:jc w:val="right"/>
              <w:rPr>
                <w:color w:val="000000"/>
              </w:rPr>
            </w:pPr>
            <w:r>
              <w:rPr>
                <w:color w:val="000000"/>
              </w:rPr>
              <w:t xml:space="preserve">161 533,08 </w:t>
            </w:r>
          </w:p>
        </w:tc>
      </w:tr>
      <w:tr w:rsidR="00F06009" w:rsidTr="00C641F0">
        <w:trPr>
          <w:trHeight w:val="449"/>
        </w:trPr>
        <w:tc>
          <w:tcPr>
            <w:tcW w:w="3486" w:type="dxa"/>
            <w:tcBorders>
              <w:top w:val="double" w:sz="6" w:space="0" w:color="auto"/>
              <w:left w:val="single" w:sz="12" w:space="0" w:color="auto"/>
              <w:bottom w:val="single" w:sz="12" w:space="0" w:color="auto"/>
              <w:right w:val="single" w:sz="12" w:space="0" w:color="auto"/>
            </w:tcBorders>
            <w:vAlign w:val="center"/>
          </w:tcPr>
          <w:p w:rsidR="00F06009" w:rsidRDefault="00F06009" w:rsidP="00C641F0">
            <w:pPr>
              <w:autoSpaceDE w:val="0"/>
              <w:autoSpaceDN w:val="0"/>
              <w:adjustRightInd w:val="0"/>
              <w:rPr>
                <w:b/>
                <w:bCs/>
                <w:color w:val="000000"/>
              </w:rPr>
            </w:pPr>
            <w:r>
              <w:rPr>
                <w:b/>
                <w:bCs/>
                <w:color w:val="000000"/>
              </w:rPr>
              <w:t>CELKEM:</w:t>
            </w:r>
          </w:p>
        </w:tc>
        <w:tc>
          <w:tcPr>
            <w:tcW w:w="1846" w:type="dxa"/>
            <w:tcBorders>
              <w:top w:val="double" w:sz="6" w:space="0" w:color="auto"/>
              <w:left w:val="single" w:sz="12" w:space="0" w:color="auto"/>
              <w:bottom w:val="single" w:sz="12" w:space="0" w:color="auto"/>
              <w:right w:val="single" w:sz="12" w:space="0" w:color="auto"/>
            </w:tcBorders>
            <w:vAlign w:val="center"/>
          </w:tcPr>
          <w:p w:rsidR="00F06009" w:rsidRPr="00387801" w:rsidRDefault="00F06009" w:rsidP="00C641F0">
            <w:pPr>
              <w:autoSpaceDE w:val="0"/>
              <w:autoSpaceDN w:val="0"/>
              <w:adjustRightInd w:val="0"/>
              <w:jc w:val="right"/>
              <w:rPr>
                <w:b/>
                <w:bCs/>
                <w:color w:val="000000"/>
              </w:rPr>
            </w:pPr>
            <w:r w:rsidRPr="00387801">
              <w:rPr>
                <w:b/>
                <w:bCs/>
                <w:color w:val="000000"/>
              </w:rPr>
              <w:t xml:space="preserve">4 776 789,39 </w:t>
            </w:r>
          </w:p>
        </w:tc>
        <w:tc>
          <w:tcPr>
            <w:tcW w:w="1735" w:type="dxa"/>
            <w:tcBorders>
              <w:top w:val="double" w:sz="6" w:space="0" w:color="auto"/>
              <w:left w:val="single" w:sz="12" w:space="0" w:color="auto"/>
              <w:bottom w:val="single" w:sz="12" w:space="0" w:color="auto"/>
              <w:right w:val="single" w:sz="6" w:space="0" w:color="auto"/>
            </w:tcBorders>
            <w:vAlign w:val="center"/>
          </w:tcPr>
          <w:p w:rsidR="00F06009" w:rsidRPr="00387801" w:rsidRDefault="00F06009" w:rsidP="00C641F0">
            <w:pPr>
              <w:autoSpaceDE w:val="0"/>
              <w:autoSpaceDN w:val="0"/>
              <w:adjustRightInd w:val="0"/>
              <w:jc w:val="right"/>
              <w:rPr>
                <w:b/>
                <w:bCs/>
                <w:color w:val="000000"/>
              </w:rPr>
            </w:pPr>
            <w:r>
              <w:rPr>
                <w:b/>
                <w:bCs/>
                <w:color w:val="000000"/>
              </w:rPr>
              <w:t>396 893</w:t>
            </w:r>
            <w:r w:rsidRPr="00387801">
              <w:rPr>
                <w:b/>
                <w:bCs/>
                <w:color w:val="000000"/>
              </w:rPr>
              <w:t>,</w:t>
            </w:r>
            <w:r>
              <w:rPr>
                <w:b/>
                <w:bCs/>
                <w:color w:val="000000"/>
              </w:rPr>
              <w:t>00</w:t>
            </w:r>
            <w:r w:rsidRPr="00387801">
              <w:rPr>
                <w:b/>
                <w:bCs/>
                <w:color w:val="000000"/>
              </w:rPr>
              <w:t xml:space="preserve"> </w:t>
            </w:r>
          </w:p>
        </w:tc>
        <w:tc>
          <w:tcPr>
            <w:tcW w:w="1735" w:type="dxa"/>
            <w:tcBorders>
              <w:top w:val="double" w:sz="6" w:space="0" w:color="auto"/>
              <w:left w:val="single" w:sz="6" w:space="0" w:color="auto"/>
              <w:bottom w:val="single" w:sz="12" w:space="0" w:color="auto"/>
              <w:right w:val="single" w:sz="12" w:space="0" w:color="auto"/>
            </w:tcBorders>
            <w:vAlign w:val="center"/>
          </w:tcPr>
          <w:p w:rsidR="00F06009" w:rsidRPr="00387801" w:rsidRDefault="00F06009" w:rsidP="00C641F0">
            <w:pPr>
              <w:autoSpaceDE w:val="0"/>
              <w:autoSpaceDN w:val="0"/>
              <w:adjustRightInd w:val="0"/>
              <w:jc w:val="right"/>
              <w:rPr>
                <w:b/>
                <w:bCs/>
                <w:color w:val="000000"/>
              </w:rPr>
            </w:pPr>
            <w:r>
              <w:rPr>
                <w:b/>
                <w:bCs/>
                <w:color w:val="000000"/>
              </w:rPr>
              <w:t>4 379 896,39</w:t>
            </w:r>
            <w:r w:rsidRPr="00387801">
              <w:rPr>
                <w:b/>
                <w:bCs/>
                <w:color w:val="000000"/>
              </w:rPr>
              <w:t xml:space="preserve"> </w:t>
            </w:r>
          </w:p>
        </w:tc>
      </w:tr>
    </w:tbl>
    <w:p w:rsidR="00287249" w:rsidRDefault="00287249" w:rsidP="00287249">
      <w:pPr>
        <w:widowControl w:val="0"/>
        <w:tabs>
          <w:tab w:val="left" w:pos="5896"/>
          <w:tab w:val="left" w:pos="6236"/>
        </w:tabs>
        <w:autoSpaceDE w:val="0"/>
        <w:autoSpaceDN w:val="0"/>
        <w:adjustRightInd w:val="0"/>
        <w:spacing w:before="79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93/16</w:t>
      </w:r>
      <w:r>
        <w:rPr>
          <w:rFonts w:ascii="Arial" w:hAnsi="Arial" w:cs="Arial"/>
          <w:sz w:val="24"/>
          <w:szCs w:val="24"/>
        </w:rPr>
        <w:tab/>
      </w:r>
      <w:r>
        <w:rPr>
          <w:rFonts w:ascii="Times New Roman" w:hAnsi="Times New Roman" w:cs="Times New Roman"/>
          <w:b/>
          <w:bCs/>
          <w:color w:val="000000"/>
          <w:sz w:val="24"/>
          <w:szCs w:val="24"/>
        </w:rPr>
        <w:t>Účetní závěrka Města Žatce</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předkládá Zastupitelstvu města Žatce ke schválení dle ustanovení § 84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odst. 2 bod d) zákona č. 128/2000 Sb., o obcích (obecní zřízení), ve znění pozdějších předpisů, účetní závěrku Města Žatce sestavenou k rozvahovému dni, a to k 31.12.2015.</w:t>
      </w:r>
    </w:p>
    <w:p w:rsidR="00287249" w:rsidRDefault="00287249" w:rsidP="0028724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94/16</w:t>
      </w:r>
      <w:r>
        <w:rPr>
          <w:rFonts w:ascii="Arial" w:hAnsi="Arial" w:cs="Arial"/>
          <w:sz w:val="24"/>
          <w:szCs w:val="24"/>
        </w:rPr>
        <w:tab/>
      </w:r>
      <w:r>
        <w:rPr>
          <w:rFonts w:ascii="Times New Roman" w:hAnsi="Times New Roman" w:cs="Times New Roman"/>
          <w:b/>
          <w:bCs/>
          <w:color w:val="000000"/>
          <w:sz w:val="24"/>
          <w:szCs w:val="24"/>
        </w:rPr>
        <w:t xml:space="preserve">Dodatek č. 1 ke Smlouvě o zajištění závazku veřejné služby na </w:t>
      </w:r>
    </w:p>
    <w:p w:rsidR="00287249" w:rsidRDefault="00287249" w:rsidP="0028724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zabezpečení LPS</w:t>
      </w:r>
    </w:p>
    <w:p w:rsidR="00287249" w:rsidRDefault="00287249" w:rsidP="00F0600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schválit Dodatek č. 1 ke Smlouvě o zajištění závazku veřejné služby na zabezpečení LPS pro spádovou oblast Žatecka a </w:t>
      </w:r>
      <w:r w:rsidR="00F06009">
        <w:rPr>
          <w:rFonts w:ascii="Times New Roman" w:hAnsi="Times New Roman" w:cs="Times New Roman"/>
          <w:color w:val="000000"/>
          <w:sz w:val="24"/>
          <w:szCs w:val="24"/>
        </w:rPr>
        <w:t>P</w:t>
      </w:r>
      <w:r>
        <w:rPr>
          <w:rFonts w:ascii="Times New Roman" w:hAnsi="Times New Roman" w:cs="Times New Roman"/>
          <w:color w:val="000000"/>
          <w:sz w:val="24"/>
          <w:szCs w:val="24"/>
        </w:rPr>
        <w:t>odbořanska v období od 01.01.2016 do 31.12.2016 s poskytovatelem zdravotní péče Nemocnice Žatec, o.p.s., IČ 25026259, Husova 2796, Žatec dle předloženého návrhu.</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Žatce schválit rozpočtovou změnu ve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výši 533.000,00 Kč, a to zapojení účelové neinvestiční dotace do rozpočtu města.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Rozpočtová změna bude platná ve chvíli připsání finančních prostředků na účet města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Žatce.</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Org. 400 – neinvestiční účelová dotace poskytnutá z rozpočtu Ústeckého kraje dle usnesení Zastupitelstva Ústeckého kraje č. 17/29Z/2016 ze dne 25.04.2016, určená na zabezpečení lékařské pohotovostní služby v roce 2016 ve výši 532.800,00 Kč.</w:t>
      </w:r>
    </w:p>
    <w:p w:rsidR="00287249" w:rsidRDefault="00287249" w:rsidP="00287249">
      <w:pPr>
        <w:widowControl w:val="0"/>
        <w:tabs>
          <w:tab w:val="left" w:pos="5896"/>
          <w:tab w:val="left" w:pos="6236"/>
        </w:tabs>
        <w:autoSpaceDE w:val="0"/>
        <w:autoSpaceDN w:val="0"/>
        <w:adjustRightInd w:val="0"/>
        <w:spacing w:before="92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95/16</w:t>
      </w:r>
      <w:r>
        <w:rPr>
          <w:rFonts w:ascii="Arial" w:hAnsi="Arial" w:cs="Arial"/>
          <w:sz w:val="24"/>
          <w:szCs w:val="24"/>
        </w:rPr>
        <w:tab/>
      </w:r>
      <w:r>
        <w:rPr>
          <w:rFonts w:ascii="Times New Roman" w:hAnsi="Times New Roman" w:cs="Times New Roman"/>
          <w:b/>
          <w:bCs/>
          <w:color w:val="000000"/>
          <w:sz w:val="24"/>
          <w:szCs w:val="24"/>
        </w:rPr>
        <w:t>Zřizovací listina – PO Domov pro seniory a Pečovatelská služba v Žatci</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doporučuje Zastupitelstvu města Žatce schválit Zřizovací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listinu příspěvkové organizace Domov pro seniory a Pečovatelská služba v Žatci.</w:t>
      </w:r>
    </w:p>
    <w:p w:rsidR="00287249" w:rsidRDefault="00287249" w:rsidP="00287249">
      <w:pPr>
        <w:widowControl w:val="0"/>
        <w:tabs>
          <w:tab w:val="left" w:pos="5896"/>
          <w:tab w:val="left" w:pos="6236"/>
        </w:tabs>
        <w:autoSpaceDE w:val="0"/>
        <w:autoSpaceDN w:val="0"/>
        <w:adjustRightInd w:val="0"/>
        <w:spacing w:before="91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96/16</w:t>
      </w:r>
      <w:r>
        <w:rPr>
          <w:rFonts w:ascii="Arial" w:hAnsi="Arial" w:cs="Arial"/>
          <w:sz w:val="24"/>
          <w:szCs w:val="24"/>
        </w:rPr>
        <w:tab/>
      </w:r>
      <w:r>
        <w:rPr>
          <w:rFonts w:ascii="Times New Roman" w:hAnsi="Times New Roman" w:cs="Times New Roman"/>
          <w:b/>
          <w:bCs/>
          <w:color w:val="000000"/>
          <w:sz w:val="24"/>
          <w:szCs w:val="24"/>
        </w:rPr>
        <w:t>Odměna ředitelů PO</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 vyplacením odměny ředitelům příspěvkových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organizací Kamarád – LORM a Domov pro seniory a Pečovatelská služba v Žatci v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navržené výši.</w:t>
      </w:r>
    </w:p>
    <w:p w:rsidR="00287249" w:rsidRDefault="00287249" w:rsidP="0028724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97/16</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287249" w:rsidRDefault="00287249" w:rsidP="00683538">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83538">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19 v DPS U Hřiště 2513) na dobu určitou od 01.07.2016 do 30.06.2019.</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83538">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9 v DPS U Hřiště 2512) na dobu určitou od 01.07.2016 do 30.06.2019.</w:t>
      </w:r>
    </w:p>
    <w:p w:rsidR="00287249" w:rsidRDefault="00287249" w:rsidP="00287249">
      <w:pPr>
        <w:widowControl w:val="0"/>
        <w:tabs>
          <w:tab w:val="left" w:pos="5896"/>
          <w:tab w:val="left" w:pos="6236"/>
        </w:tabs>
        <w:autoSpaceDE w:val="0"/>
        <w:autoSpaceDN w:val="0"/>
        <w:adjustRightInd w:val="0"/>
        <w:spacing w:before="688"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98/16</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287249" w:rsidRDefault="00287249" w:rsidP="00683538">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83538">
        <w:rPr>
          <w:rFonts w:ascii="Times New Roman" w:hAnsi="Times New Roman" w:cs="Times New Roman"/>
          <w:color w:val="000000"/>
          <w:sz w:val="24"/>
          <w:szCs w:val="24"/>
        </w:rPr>
        <w:t xml:space="preserve"> fyzickými osobami </w:t>
      </w:r>
      <w:r>
        <w:rPr>
          <w:rFonts w:ascii="Times New Roman" w:hAnsi="Times New Roman" w:cs="Times New Roman"/>
          <w:color w:val="000000"/>
          <w:sz w:val="24"/>
          <w:szCs w:val="24"/>
        </w:rPr>
        <w:t>(byt  č. 1007 v DPS Písečná 2820) na dobu určitou od 01.07.2016 do 30.06.2019.</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souhlasí s uzavřením nájemní smlouvy s</w:t>
      </w:r>
      <w:r w:rsidR="00683538">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12 v DPS  U Hřiště 2513) na dobu určitou od 01.07.2016 do 30.06.2019.</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83538">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105 v DPS Písečná 2820) na dobu určitou od 01.06.2016 do 31.05.2019.</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83538">
        <w:rPr>
          <w:rFonts w:ascii="Times New Roman" w:hAnsi="Times New Roman" w:cs="Times New Roman"/>
          <w:color w:val="000000"/>
          <w:sz w:val="24"/>
          <w:szCs w:val="24"/>
        </w:rPr>
        <w:t> fyzickou osobou (</w:t>
      </w:r>
      <w:r>
        <w:rPr>
          <w:rFonts w:ascii="Times New Roman" w:hAnsi="Times New Roman" w:cs="Times New Roman"/>
          <w:color w:val="000000"/>
          <w:sz w:val="24"/>
          <w:szCs w:val="24"/>
        </w:rPr>
        <w:t>byt  č. 26 v DPS  U Hřiště 2512) na dobu určitou od 10.07.2016 do 09.07.2019.</w:t>
      </w:r>
    </w:p>
    <w:p w:rsidR="00287249" w:rsidRDefault="00287249" w:rsidP="00287249">
      <w:pPr>
        <w:widowControl w:val="0"/>
        <w:tabs>
          <w:tab w:val="left" w:pos="5896"/>
          <w:tab w:val="left" w:pos="6236"/>
        </w:tabs>
        <w:autoSpaceDE w:val="0"/>
        <w:autoSpaceDN w:val="0"/>
        <w:adjustRightInd w:val="0"/>
        <w:spacing w:before="422"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99/16</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287249" w:rsidRDefault="00287249" w:rsidP="00F060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683538">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808 o velikosti 1+1 v DPS Písečná 2820) s tím, že v souladu s platnými Pravidly pro </w:t>
      </w:r>
      <w:r w:rsidR="00683538">
        <w:rPr>
          <w:rFonts w:ascii="Times New Roman" w:hAnsi="Times New Roman" w:cs="Times New Roman"/>
          <w:color w:val="000000"/>
          <w:sz w:val="24"/>
          <w:szCs w:val="24"/>
        </w:rPr>
        <w:t>p</w:t>
      </w:r>
      <w:r>
        <w:rPr>
          <w:rFonts w:ascii="Times New Roman" w:hAnsi="Times New Roman" w:cs="Times New Roman"/>
          <w:color w:val="000000"/>
          <w:sz w:val="24"/>
          <w:szCs w:val="24"/>
        </w:rPr>
        <w:t>řidělování bytů v DPS žadatel uhradí jednorázový příspěvek na sociální účely ve výši 25.000,00 Kč.</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4836A1">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w:t>
      </w:r>
      <w:r>
        <w:rPr>
          <w:rFonts w:ascii="Times New Roman" w:hAnsi="Times New Roman" w:cs="Times New Roman"/>
          <w:color w:val="000000"/>
          <w:sz w:val="24"/>
          <w:szCs w:val="24"/>
        </w:rPr>
        <w:lastRenderedPageBreak/>
        <w:t>7 o velikosti 0+1 v DPS U Hřiště 2512) s tím, že v souladu s platnými Pravidly pro přidělování bytů v DPS žadatelka uhradí jednorázový příspěvek na sociální účely ve výši 25.000,00 Kč.</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4836A1">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20 o velikosti 1+1 v DPS U Hřiště 2513) s tím, že v souladu s platnými Pravidly pro přidělování bytů v DPS žadatelka uhradí jednorázový příspěvek na sociální účely ve výši 25.000,00 Kč.</w:t>
      </w:r>
    </w:p>
    <w:p w:rsidR="00287249" w:rsidRDefault="00287249" w:rsidP="00287249">
      <w:pPr>
        <w:widowControl w:val="0"/>
        <w:tabs>
          <w:tab w:val="left" w:pos="5896"/>
          <w:tab w:val="left" w:pos="6236"/>
        </w:tabs>
        <w:autoSpaceDE w:val="0"/>
        <w:autoSpaceDN w:val="0"/>
        <w:adjustRightInd w:val="0"/>
        <w:spacing w:before="4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100/16</w:t>
      </w:r>
      <w:r>
        <w:rPr>
          <w:rFonts w:ascii="Arial" w:hAnsi="Arial" w:cs="Arial"/>
          <w:sz w:val="24"/>
          <w:szCs w:val="24"/>
        </w:rPr>
        <w:tab/>
      </w:r>
      <w:r>
        <w:rPr>
          <w:rFonts w:ascii="Times New Roman" w:hAnsi="Times New Roman" w:cs="Times New Roman"/>
          <w:b/>
          <w:bCs/>
          <w:color w:val="000000"/>
          <w:sz w:val="24"/>
          <w:szCs w:val="24"/>
        </w:rPr>
        <w:t>Doplatek na bydlení – žádost o souhlas obce</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souladu s ust. § 33 odst. 6 zákona č. 111/2006 Sb., o pomoci v hmotné</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nouzi, ve znění pozdějších předpisů, projednala žádost Úřadu práce ČR a souhlasí s tím,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aby Úřad práce ČR, Krajská pobočka v Ústí nad Labem, Kontaktní pracoviště Žatec, Obránců míru 1830, 438 01 Žatec určil za osobu užívající byt </w:t>
      </w:r>
      <w:r w:rsidR="004836A1">
        <w:rPr>
          <w:rFonts w:ascii="Times New Roman" w:hAnsi="Times New Roman" w:cs="Times New Roman"/>
          <w:color w:val="000000"/>
          <w:sz w:val="24"/>
          <w:szCs w:val="24"/>
        </w:rPr>
        <w:t>fyzickou osobu</w:t>
      </w:r>
      <w:r>
        <w:rPr>
          <w:rFonts w:ascii="Times New Roman" w:hAnsi="Times New Roman" w:cs="Times New Roman"/>
          <w:color w:val="000000"/>
          <w:sz w:val="24"/>
          <w:szCs w:val="24"/>
        </w:rPr>
        <w:t>, kter</w:t>
      </w:r>
      <w:r w:rsidR="004836A1">
        <w:rPr>
          <w:rFonts w:ascii="Times New Roman" w:hAnsi="Times New Roman" w:cs="Times New Roman"/>
          <w:color w:val="000000"/>
          <w:sz w:val="24"/>
          <w:szCs w:val="24"/>
        </w:rPr>
        <w:t>á</w:t>
      </w:r>
      <w:r>
        <w:rPr>
          <w:rFonts w:ascii="Times New Roman" w:hAnsi="Times New Roman" w:cs="Times New Roman"/>
          <w:color w:val="000000"/>
          <w:sz w:val="24"/>
          <w:szCs w:val="24"/>
        </w:rPr>
        <w:t xml:space="preserve"> užívá za účelem bydlení byt v ubytovacím zařízení: HOSTEL G 56, nám. Svobody 56, 438 01 Žatec</w:t>
      </w:r>
      <w:r w:rsidR="00F060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06009">
        <w:rPr>
          <w:rFonts w:ascii="Times New Roman" w:hAnsi="Times New Roman" w:cs="Times New Roman"/>
          <w:color w:val="000000"/>
          <w:sz w:val="24"/>
          <w:szCs w:val="24"/>
        </w:rPr>
        <w:t>p</w:t>
      </w:r>
      <w:r>
        <w:rPr>
          <w:rFonts w:ascii="Times New Roman" w:hAnsi="Times New Roman" w:cs="Times New Roman"/>
          <w:color w:val="000000"/>
          <w:sz w:val="24"/>
          <w:szCs w:val="24"/>
        </w:rPr>
        <w:t>rovozovatel RENT POINT KGS a.s., Školská 693/28, Praha 1, IČ 28424450), a to do 30.11.2016.</w:t>
      </w:r>
    </w:p>
    <w:p w:rsidR="00287249" w:rsidRDefault="00287249" w:rsidP="0028724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CD1C49" w:rsidP="00C641F0">
            <w:pPr>
              <w:jc w:val="center"/>
            </w:pPr>
            <w:r>
              <w:t>5</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CD1C49" w:rsidP="00C641F0">
            <w:pPr>
              <w:jc w:val="center"/>
            </w:pPr>
            <w:r>
              <w:t>1</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CD1C49" w:rsidP="00C641F0">
            <w:pPr>
              <w:jc w:val="center"/>
            </w:pPr>
            <w:r>
              <w:t>/</w:t>
            </w: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F06009" w:rsidRDefault="00F06009" w:rsidP="00287249">
      <w:pPr>
        <w:widowControl w:val="0"/>
        <w:tabs>
          <w:tab w:val="right" w:pos="1073"/>
          <w:tab w:val="left" w:pos="1163"/>
        </w:tabs>
        <w:autoSpaceDE w:val="0"/>
        <w:autoSpaceDN w:val="0"/>
        <w:adjustRightInd w:val="0"/>
        <w:spacing w:after="0" w:line="240" w:lineRule="auto"/>
        <w:rPr>
          <w:rFonts w:ascii="Arial" w:hAnsi="Arial" w:cs="Arial"/>
          <w:sz w:val="24"/>
          <w:szCs w:val="24"/>
        </w:rPr>
      </w:pPr>
    </w:p>
    <w:p w:rsidR="00287249" w:rsidRDefault="00287249" w:rsidP="00287249">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101/16</w:t>
      </w:r>
      <w:r>
        <w:rPr>
          <w:rFonts w:ascii="Arial" w:hAnsi="Arial" w:cs="Arial"/>
          <w:sz w:val="24"/>
          <w:szCs w:val="24"/>
        </w:rPr>
        <w:tab/>
      </w:r>
      <w:r>
        <w:rPr>
          <w:rFonts w:ascii="Times New Roman" w:hAnsi="Times New Roman" w:cs="Times New Roman"/>
          <w:b/>
          <w:bCs/>
          <w:color w:val="000000"/>
          <w:sz w:val="24"/>
          <w:szCs w:val="24"/>
        </w:rPr>
        <w:t>Doplatek na bydlení – žádost o souhlas obce</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souladu s ust. § 33 odst. 6 zákona č. 111/2006 Sb., o pomoci v hmotné</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nouzi, ve znění pozdějších předpisů, projednalo žádost Úřadu práce ČR a souhlasí s tím,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aby Úřad práce ČR, Krajská pobočka v Ústí nad Labem, Kontaktní pracoviště Žatec, Obránců </w:t>
      </w:r>
      <w:r>
        <w:rPr>
          <w:rFonts w:ascii="Times New Roman" w:hAnsi="Times New Roman" w:cs="Times New Roman"/>
          <w:color w:val="000000"/>
          <w:sz w:val="24"/>
          <w:szCs w:val="24"/>
        </w:rPr>
        <w:lastRenderedPageBreak/>
        <w:t xml:space="preserve">míru 1830, 438 01 Žatec určil za osobu užívající byt </w:t>
      </w:r>
      <w:r w:rsidR="004836A1">
        <w:rPr>
          <w:rFonts w:ascii="Times New Roman" w:hAnsi="Times New Roman" w:cs="Times New Roman"/>
          <w:color w:val="000000"/>
          <w:sz w:val="24"/>
          <w:szCs w:val="24"/>
        </w:rPr>
        <w:t>fyzickou osobu</w:t>
      </w:r>
      <w:r>
        <w:rPr>
          <w:rFonts w:ascii="Times New Roman" w:hAnsi="Times New Roman" w:cs="Times New Roman"/>
          <w:color w:val="000000"/>
          <w:sz w:val="24"/>
          <w:szCs w:val="24"/>
        </w:rPr>
        <w:t>, která užívá za účelem bydlení byt v ubytovacím zařízení: HOSTEL G-56, nám. Svobody 56, 438 01 Žatec, (provozovatel RENT POINT KGS a.s., Školská 693/28, Praha 1, IČ 28424450), a to do 30.11.2016.</w:t>
      </w:r>
    </w:p>
    <w:p w:rsidR="00287249" w:rsidRDefault="00287249" w:rsidP="0028724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102/16</w:t>
      </w:r>
      <w:r>
        <w:rPr>
          <w:rFonts w:ascii="Arial" w:hAnsi="Arial" w:cs="Arial"/>
          <w:sz w:val="24"/>
          <w:szCs w:val="24"/>
        </w:rPr>
        <w:tab/>
      </w:r>
      <w:r>
        <w:rPr>
          <w:rFonts w:ascii="Times New Roman" w:hAnsi="Times New Roman" w:cs="Times New Roman"/>
          <w:b/>
          <w:bCs/>
          <w:color w:val="000000"/>
          <w:sz w:val="24"/>
          <w:szCs w:val="24"/>
        </w:rPr>
        <w:t>Doplatek na bydlení – žádost o souhlas obce</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souladu s ust. § 33 odst. 6 zákona č. 111/2006 Sb., o pomoci v hmotné</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nouzi, ve znění pozdějších předpisů, projednalo žádost Úřadu práce ČR a souhlasí s tím,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aby Úřad práce ČR, Krajská pobočka v Ústí nad Labem, Kontaktní pracoviště Žatec,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Obránců míru 1830, 438 01 Žatec určil za osobu užívající byt </w:t>
      </w:r>
      <w:r w:rsidR="004836A1">
        <w:rPr>
          <w:rFonts w:ascii="Times New Roman" w:hAnsi="Times New Roman" w:cs="Times New Roman"/>
          <w:color w:val="000000"/>
          <w:sz w:val="24"/>
          <w:szCs w:val="24"/>
        </w:rPr>
        <w:t>fyzickou osobu</w:t>
      </w:r>
      <w:r>
        <w:rPr>
          <w:rFonts w:ascii="Times New Roman" w:hAnsi="Times New Roman" w:cs="Times New Roman"/>
          <w:color w:val="000000"/>
          <w:sz w:val="24"/>
          <w:szCs w:val="24"/>
        </w:rPr>
        <w:t>, která užívá za účelem bydlení byt v ubytovacím zařízení: UBYTOVNA MINIHOTEL V ZAHRADĚ, Lva Tolstého 871, 438 01 Žatec, (provozovatel fyzická osoba podnikající - Alois Kopytko, Lva Tolstého 871, 438 01 Žatec, IČ 49121090), a to do 31.07.2016.</w:t>
      </w:r>
    </w:p>
    <w:p w:rsidR="00287249" w:rsidRDefault="00287249" w:rsidP="0028724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103/16</w:t>
      </w:r>
      <w:r>
        <w:rPr>
          <w:rFonts w:ascii="Arial" w:hAnsi="Arial" w:cs="Arial"/>
          <w:sz w:val="24"/>
          <w:szCs w:val="24"/>
        </w:rPr>
        <w:tab/>
      </w:r>
      <w:r>
        <w:rPr>
          <w:rFonts w:ascii="Times New Roman" w:hAnsi="Times New Roman" w:cs="Times New Roman"/>
          <w:b/>
          <w:bCs/>
          <w:color w:val="000000"/>
          <w:sz w:val="24"/>
          <w:szCs w:val="24"/>
        </w:rPr>
        <w:t>ZUŠ Žatec, Studentská 1030 – odprodej movitého majetku</w:t>
      </w:r>
    </w:p>
    <w:p w:rsidR="00287249" w:rsidRDefault="00287249" w:rsidP="00F060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ředitelky Základní umělecké školy Žatec, okres Louny a schvaluje odprodej nepotřebného movitého majetku – 4 ks nábytkové stěny, 1 ks stůl dřevěný, 1 ks psací stůl dřevěný, vyřezávaný, 7 ks židle dřevěné vyřezávané, 1 ks zrcadlo vyřezávané, svěřeného do správy příspěvkové organizaci Základní umělecká škola Žatec, okres Louny, a to příspěvkové organizaci Regionální muzeum K. A. Polánka v Žatci za cenu 1,00 Kč s termínem do 30.09.2016.</w:t>
      </w:r>
    </w:p>
    <w:p w:rsidR="00287249" w:rsidRDefault="00287249" w:rsidP="0028724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30.9.2016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104/16</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dotaci – MŠ Žatec, U Jezu 2903, okres </w:t>
      </w:r>
    </w:p>
    <w:p w:rsidR="00287249" w:rsidRDefault="00287249" w:rsidP="0028724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Louny</w:t>
      </w:r>
    </w:p>
    <w:p w:rsidR="00287249" w:rsidRDefault="00287249" w:rsidP="0028724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Mateřské školy Žatec, U Jezu 2903, okres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Louny a doporučuje Zastupitelstvu města Žatce schválit účelovou neinvestiční dotaci na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pořízení šatnových bloků do budovy Podměstí č. p. 2224 ve výši 120.000,00 Kč.</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poskytnutí účelové neinvestiční dotace Zastupitelstvem města Žatce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schvaluje Rada města Žatce rozpočtovou změnu ve výši 120.000,00 Kč:</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Výdaje: 741-6171-5901                    - 120.000,00 Kč (čerpání RF)</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714-3111-5331-org. 5372         + 120.000,00 Kč (účelová neinvestiční dotace).</w:t>
      </w:r>
    </w:p>
    <w:p w:rsidR="00287249" w:rsidRDefault="00287249" w:rsidP="00287249">
      <w:pPr>
        <w:widowControl w:val="0"/>
        <w:tabs>
          <w:tab w:val="left" w:pos="5896"/>
          <w:tab w:val="left" w:pos="6236"/>
        </w:tabs>
        <w:autoSpaceDE w:val="0"/>
        <w:autoSpaceDN w:val="0"/>
        <w:adjustRightInd w:val="0"/>
        <w:spacing w:before="64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105/16</w:t>
      </w:r>
      <w:r>
        <w:rPr>
          <w:rFonts w:ascii="Arial" w:hAnsi="Arial" w:cs="Arial"/>
          <w:sz w:val="24"/>
          <w:szCs w:val="24"/>
        </w:rPr>
        <w:tab/>
      </w:r>
      <w:r>
        <w:rPr>
          <w:rFonts w:ascii="Times New Roman" w:hAnsi="Times New Roman" w:cs="Times New Roman"/>
          <w:b/>
          <w:bCs/>
          <w:color w:val="000000"/>
          <w:sz w:val="24"/>
          <w:szCs w:val="24"/>
        </w:rPr>
        <w:t>Žádost o příspěvek na mzdy</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pana ředitele Mgr. Františka Holého a neschvaluje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poskytnutí příspěvku na mzdy na rok 2016 příspěvkové organizaci Mateřská škola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speciální, Žatec ve výši 44.000,00 Kč.</w:t>
      </w:r>
    </w:p>
    <w:p w:rsidR="00287249" w:rsidRDefault="00287249" w:rsidP="0028724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CD1C49" w:rsidP="00C641F0">
            <w:pPr>
              <w:jc w:val="center"/>
            </w:pPr>
            <w:r>
              <w:t>4</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CD1C49" w:rsidP="00C641F0">
            <w:pPr>
              <w:jc w:val="center"/>
            </w:pPr>
            <w:r>
              <w:t>2</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CD1C49" w:rsidP="00C641F0">
            <w:pPr>
              <w:jc w:val="center"/>
            </w:pPr>
            <w:r>
              <w:t>/</w:t>
            </w:r>
          </w:p>
        </w:tc>
        <w:tc>
          <w:tcPr>
            <w:tcW w:w="1203" w:type="dxa"/>
            <w:shd w:val="clear" w:color="auto" w:fill="auto"/>
          </w:tcPr>
          <w:p w:rsidR="00983D51" w:rsidRDefault="00983D51" w:rsidP="00C641F0">
            <w:pPr>
              <w:jc w:val="center"/>
            </w:pPr>
          </w:p>
        </w:tc>
        <w:tc>
          <w:tcPr>
            <w:tcW w:w="1065" w:type="dxa"/>
            <w:shd w:val="clear" w:color="auto" w:fill="auto"/>
          </w:tcPr>
          <w:p w:rsidR="00983D51" w:rsidRDefault="00CD1C49" w:rsidP="00C641F0">
            <w:pPr>
              <w:jc w:val="center"/>
            </w:pPr>
            <w:r>
              <w:t>/</w:t>
            </w: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106/16</w:t>
      </w:r>
      <w:r>
        <w:rPr>
          <w:rFonts w:ascii="Arial" w:hAnsi="Arial" w:cs="Arial"/>
          <w:sz w:val="24"/>
          <w:szCs w:val="24"/>
        </w:rPr>
        <w:tab/>
      </w:r>
      <w:r>
        <w:rPr>
          <w:rFonts w:ascii="Times New Roman" w:hAnsi="Times New Roman" w:cs="Times New Roman"/>
          <w:b/>
          <w:bCs/>
          <w:color w:val="000000"/>
          <w:sz w:val="24"/>
          <w:szCs w:val="24"/>
        </w:rPr>
        <w:t>Doplatek na bydlení – žádost o souhlas obce</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souladu s ust. § 33 odst. 6 zákona č. 111/2006 Sb., o pomoci v hmotné</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nouzi, ve znění pozdějších předpisů, projednala žádost Úřadu práce ČR a nesouhlasí s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tím, aby Úřad práce ČR, Krajská pobočka v Ústí nad Labem, Kontaktní pracoviště Podbořany, Mírová 615, 431 01 Podbořany určil za osobu užívající byt </w:t>
      </w:r>
      <w:r w:rsidR="004836A1">
        <w:rPr>
          <w:rFonts w:ascii="Times New Roman" w:hAnsi="Times New Roman" w:cs="Times New Roman"/>
          <w:color w:val="000000"/>
          <w:sz w:val="24"/>
          <w:szCs w:val="24"/>
        </w:rPr>
        <w:t>fyzickou osobu</w:t>
      </w:r>
      <w:r>
        <w:rPr>
          <w:rFonts w:ascii="Times New Roman" w:hAnsi="Times New Roman" w:cs="Times New Roman"/>
          <w:color w:val="000000"/>
          <w:sz w:val="24"/>
          <w:szCs w:val="24"/>
        </w:rPr>
        <w:t>, která užívá za účelem bydlení byt v ubytovacím zařízení: HOSTEL G 56, nám. Svobody 56, 438 01 Žatec (provozovatel RENT POINT KGS a.s., Školská 693/28, Praha 1, IČ 28424450).</w:t>
      </w:r>
    </w:p>
    <w:p w:rsidR="00287249" w:rsidRDefault="00287249" w:rsidP="0028724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107/16</w:t>
      </w:r>
      <w:r>
        <w:rPr>
          <w:rFonts w:ascii="Arial" w:hAnsi="Arial" w:cs="Arial"/>
          <w:sz w:val="24"/>
          <w:szCs w:val="24"/>
        </w:rPr>
        <w:tab/>
      </w:r>
      <w:r>
        <w:rPr>
          <w:rFonts w:ascii="Times New Roman" w:hAnsi="Times New Roman" w:cs="Times New Roman"/>
          <w:b/>
          <w:bCs/>
          <w:color w:val="000000"/>
          <w:sz w:val="24"/>
          <w:szCs w:val="24"/>
        </w:rPr>
        <w:t>Doplatek na bydlení – žádost o souhlas obce</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souladu s ust. § 33 odst. 6 zákona č. 111/2006 Sb., o pomoci v hmotné</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nouzi, ve znění pozdějších předpisů, projednalo žádost Úřadu práce ČR a nesouhlasí s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tím, aby Úřad práce ČR, Krajská pobočka v Ústí nad Labem, Kontaktní pracoviště Žatec,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Obránců míru 1830, 438 01 Žatec určil za osobu užívající byt </w:t>
      </w:r>
      <w:r w:rsidR="004836A1">
        <w:rPr>
          <w:rFonts w:ascii="Times New Roman" w:hAnsi="Times New Roman" w:cs="Times New Roman"/>
          <w:color w:val="000000"/>
          <w:sz w:val="24"/>
          <w:szCs w:val="24"/>
        </w:rPr>
        <w:t>fyzickou osobu</w:t>
      </w:r>
      <w:r>
        <w:rPr>
          <w:rFonts w:ascii="Times New Roman" w:hAnsi="Times New Roman" w:cs="Times New Roman"/>
          <w:color w:val="000000"/>
          <w:sz w:val="24"/>
          <w:szCs w:val="24"/>
        </w:rPr>
        <w:t>, kter</w:t>
      </w:r>
      <w:r w:rsidR="004836A1">
        <w:rPr>
          <w:rFonts w:ascii="Times New Roman" w:hAnsi="Times New Roman" w:cs="Times New Roman"/>
          <w:color w:val="000000"/>
          <w:sz w:val="24"/>
          <w:szCs w:val="24"/>
        </w:rPr>
        <w:t xml:space="preserve">á </w:t>
      </w:r>
      <w:r>
        <w:rPr>
          <w:rFonts w:ascii="Times New Roman" w:hAnsi="Times New Roman" w:cs="Times New Roman"/>
          <w:color w:val="000000"/>
          <w:sz w:val="24"/>
          <w:szCs w:val="24"/>
        </w:rPr>
        <w:t>užívá za účelem bydlení byt v ubytovacím zařízení: UBYTOVNA MINIHOTEL V ZAHRADĚ, Lva Tolstého 871, 438 01 Žatec (provozovatel fyzická osoba podnikající - Alois Kopytko, Lva Tolstého 871, 438 01 Žatec, IČ 49121090).</w:t>
      </w:r>
    </w:p>
    <w:p w:rsidR="00287249" w:rsidRDefault="00287249" w:rsidP="0028724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lastRenderedPageBreak/>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108/16</w:t>
      </w:r>
      <w:r>
        <w:rPr>
          <w:rFonts w:ascii="Arial" w:hAnsi="Arial" w:cs="Arial"/>
          <w:sz w:val="24"/>
          <w:szCs w:val="24"/>
        </w:rPr>
        <w:tab/>
      </w:r>
      <w:r>
        <w:rPr>
          <w:rFonts w:ascii="Times New Roman" w:hAnsi="Times New Roman" w:cs="Times New Roman"/>
          <w:b/>
          <w:bCs/>
          <w:color w:val="000000"/>
          <w:sz w:val="24"/>
          <w:szCs w:val="24"/>
        </w:rPr>
        <w:t>Doplatek na bydlení – žádost o souhlas obce</w:t>
      </w:r>
    </w:p>
    <w:p w:rsidR="00F06009" w:rsidRDefault="00F06009" w:rsidP="0028724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v souladu s ust. § 33 odst. 6 zákona č. 111/2006 Sb., o pomoci v hmotné</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nouzi, ve znění pozdějších předpisů, projednalo žádost Úřadu práce ČR a nesouhlasí s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tím, aby Úřad práce ČR, Krajská pobočka v Ústí nad Labem, Kontaktní pracoviště Žatec,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Obránců míru 1830, 438 01 Žatec určil za osobu užívající byt </w:t>
      </w:r>
      <w:r w:rsidR="004836A1">
        <w:rPr>
          <w:rFonts w:ascii="Times New Roman" w:hAnsi="Times New Roman" w:cs="Times New Roman"/>
          <w:color w:val="000000"/>
          <w:sz w:val="24"/>
          <w:szCs w:val="24"/>
        </w:rPr>
        <w:t>fyzickou osobu</w:t>
      </w:r>
      <w:r>
        <w:rPr>
          <w:rFonts w:ascii="Times New Roman" w:hAnsi="Times New Roman" w:cs="Times New Roman"/>
          <w:color w:val="000000"/>
          <w:sz w:val="24"/>
          <w:szCs w:val="24"/>
        </w:rPr>
        <w:t>,</w:t>
      </w:r>
      <w:r w:rsidR="004836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kter</w:t>
      </w:r>
      <w:r w:rsidR="004836A1">
        <w:rPr>
          <w:rFonts w:ascii="Times New Roman" w:hAnsi="Times New Roman" w:cs="Times New Roman"/>
          <w:color w:val="000000"/>
          <w:sz w:val="24"/>
          <w:szCs w:val="24"/>
        </w:rPr>
        <w:t>á</w:t>
      </w:r>
      <w:r>
        <w:rPr>
          <w:rFonts w:ascii="Times New Roman" w:hAnsi="Times New Roman" w:cs="Times New Roman"/>
          <w:color w:val="000000"/>
          <w:sz w:val="24"/>
          <w:szCs w:val="24"/>
        </w:rPr>
        <w:t xml:space="preserve"> užívá za účelem bydlení byt v ubytovacím zařízení: HOSTEL G-56, nám. Svobody 56, 438 01 Žatec, (provozovatel RENT POINT KGS a.s., Školská 693/28, Praha 1, IČ 28424450).</w:t>
      </w:r>
    </w:p>
    <w:p w:rsidR="00287249" w:rsidRDefault="00287249" w:rsidP="0028724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109/16</w:t>
      </w:r>
      <w:r>
        <w:rPr>
          <w:rFonts w:ascii="Arial" w:hAnsi="Arial" w:cs="Arial"/>
          <w:sz w:val="24"/>
          <w:szCs w:val="24"/>
        </w:rPr>
        <w:tab/>
      </w:r>
      <w:r>
        <w:rPr>
          <w:rFonts w:ascii="Times New Roman" w:hAnsi="Times New Roman" w:cs="Times New Roman"/>
          <w:b/>
          <w:bCs/>
          <w:color w:val="000000"/>
          <w:sz w:val="24"/>
          <w:szCs w:val="24"/>
        </w:rPr>
        <w:t>PO Kamarád-LORM – nadační příspěvek</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příspěvkové organizace Kamarád-LORM,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Zeyerova 859, Žatec Bc. Kateřiny Frondlové a v souladu s ustanovením § 27, odst. 5 písm. b) zákona č. 250/2000 Sb., o rozpočtových pravidlech územních rozpočtů, ve znění pozdějších předpisů, souhlasí s přijetím finančního daru účelově určeného, a to od Společnosti DUHA, Nadace pro děti postižené mozkovou obrnou, kpt. Jaroše 324, Trutnov, PSČ 541 01, ve výši 55.000,00 Kč, který je určen na akci Festival malých divadelních forem „Náš svět 2016“.</w:t>
      </w:r>
    </w:p>
    <w:p w:rsidR="00287249" w:rsidRDefault="00287249" w:rsidP="0028724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110/16</w:t>
      </w:r>
      <w:r>
        <w:rPr>
          <w:rFonts w:ascii="Arial" w:hAnsi="Arial" w:cs="Arial"/>
          <w:sz w:val="24"/>
          <w:szCs w:val="24"/>
        </w:rPr>
        <w:tab/>
      </w:r>
      <w:r>
        <w:rPr>
          <w:rFonts w:ascii="Times New Roman" w:hAnsi="Times New Roman" w:cs="Times New Roman"/>
          <w:b/>
          <w:bCs/>
          <w:color w:val="000000"/>
          <w:sz w:val="24"/>
          <w:szCs w:val="24"/>
        </w:rPr>
        <w:t>PO Kamarád-LORM – informace o stavu</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informaci o aktuálním stavu obsazenosti registrovaných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služeb příspěvkové organizace Kamarád-LORM a o technickém stavu objektů, které využívá příspěvková organizace Kamarád-LORM.</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ustanovení pracovní skupiny ve složení: ředitel/ředitelka</w:t>
      </w:r>
      <w:r w:rsidR="00F060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příspěvkové organizace Kamarád-LORM, vedoucí odboru sociálních věcí, manažer dotací,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zástupce odboru rozvoje a majetku města, architekt města, jeden člen rady města, jeden člen zastupitelstva města.</w:t>
      </w:r>
    </w:p>
    <w:p w:rsidR="00287249" w:rsidRDefault="00287249" w:rsidP="00287249">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30.9.2016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111/16</w:t>
      </w:r>
      <w:r>
        <w:rPr>
          <w:rFonts w:ascii="Arial" w:hAnsi="Arial" w:cs="Arial"/>
          <w:sz w:val="24"/>
          <w:szCs w:val="24"/>
        </w:rPr>
        <w:tab/>
      </w:r>
      <w:r>
        <w:rPr>
          <w:rFonts w:ascii="Times New Roman" w:hAnsi="Times New Roman" w:cs="Times New Roman"/>
          <w:b/>
          <w:bCs/>
          <w:color w:val="000000"/>
          <w:sz w:val="24"/>
          <w:szCs w:val="24"/>
        </w:rPr>
        <w:t>Přijetí a následné použití věcného daru</w:t>
      </w:r>
    </w:p>
    <w:p w:rsidR="00287249" w:rsidRDefault="00287249" w:rsidP="00F060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žádost ředitele Městského divadla Žatec Mgr. Martina Veselého a dle ustanovení § 27 odst. 5 písm. b) zákona č. 250/2000 Sb., o rozpočtových pravidlech územních rozpočtů, ve znění pozdějších předpisů, souhlasí s přijetím věcného daru určeného k použití v průběhu celoměstské akce Čarodějnice 2016, a to papírenských potřeb v celkové hodnotě 1.000,00 Kč od společnosti Martin KRÁKORA, IČO 67834361.</w:t>
      </w:r>
    </w:p>
    <w:p w:rsidR="00F06009" w:rsidRDefault="00F06009" w:rsidP="00287249">
      <w:pPr>
        <w:widowControl w:val="0"/>
        <w:tabs>
          <w:tab w:val="left" w:pos="5896"/>
          <w:tab w:val="left" w:pos="6236"/>
        </w:tabs>
        <w:autoSpaceDE w:val="0"/>
        <w:autoSpaceDN w:val="0"/>
        <w:adjustRightInd w:val="0"/>
        <w:spacing w:after="0" w:line="240" w:lineRule="auto"/>
        <w:rPr>
          <w:rFonts w:ascii="Arial" w:hAnsi="Arial" w:cs="Arial"/>
          <w:sz w:val="24"/>
          <w:szCs w:val="24"/>
        </w:rPr>
      </w:pPr>
    </w:p>
    <w:p w:rsidR="00287249" w:rsidRDefault="00287249" w:rsidP="00287249">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112/16</w:t>
      </w:r>
      <w:r>
        <w:rPr>
          <w:rFonts w:ascii="Arial" w:hAnsi="Arial" w:cs="Arial"/>
          <w:sz w:val="24"/>
          <w:szCs w:val="24"/>
        </w:rPr>
        <w:tab/>
      </w:r>
      <w:r>
        <w:rPr>
          <w:rFonts w:ascii="Times New Roman" w:hAnsi="Times New Roman" w:cs="Times New Roman"/>
          <w:b/>
          <w:bCs/>
          <w:color w:val="000000"/>
          <w:sz w:val="24"/>
          <w:szCs w:val="24"/>
        </w:rPr>
        <w:t>Přijetí a následné použití věcného daru</w:t>
      </w:r>
    </w:p>
    <w:p w:rsidR="00287249" w:rsidRDefault="00287249" w:rsidP="00F0600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Městského divadla Žatec Mgr. Martina Veselého a dle ustanovení § 27 odst. 5 písm. b) zákona č. 250/2000 Sb., o rozpočtových pravidlech </w:t>
      </w:r>
      <w:r>
        <w:rPr>
          <w:rFonts w:ascii="Times New Roman" w:hAnsi="Times New Roman" w:cs="Times New Roman"/>
          <w:color w:val="000000"/>
          <w:sz w:val="24"/>
          <w:szCs w:val="24"/>
        </w:rPr>
        <w:lastRenderedPageBreak/>
        <w:t>územních rozpočtů, ve znění pozdějších předpisů, souhlasí s přijetím věcného daru určeného ke spotřebě v průběhu celoměstské akce Čarodějnice 2016, a to uzenářských</w:t>
      </w:r>
      <w:r w:rsidR="00F060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výrobků v celkové hodnotě 1.800,00 Kč od společnosti Jatky Žatec s.r.o., IČO 26008416.</w:t>
      </w:r>
    </w:p>
    <w:p w:rsidR="00287249" w:rsidRDefault="00287249" w:rsidP="00287249">
      <w:pPr>
        <w:widowControl w:val="0"/>
        <w:tabs>
          <w:tab w:val="left" w:pos="5896"/>
          <w:tab w:val="left" w:pos="6236"/>
        </w:tabs>
        <w:autoSpaceDE w:val="0"/>
        <w:autoSpaceDN w:val="0"/>
        <w:adjustRightInd w:val="0"/>
        <w:spacing w:before="67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113/16</w:t>
      </w:r>
      <w:r>
        <w:rPr>
          <w:rFonts w:ascii="Arial" w:hAnsi="Arial" w:cs="Arial"/>
          <w:sz w:val="24"/>
          <w:szCs w:val="24"/>
        </w:rPr>
        <w:tab/>
      </w:r>
      <w:r>
        <w:rPr>
          <w:rFonts w:ascii="Times New Roman" w:hAnsi="Times New Roman" w:cs="Times New Roman"/>
          <w:b/>
          <w:bCs/>
          <w:color w:val="000000"/>
          <w:sz w:val="24"/>
          <w:szCs w:val="24"/>
        </w:rPr>
        <w:t>Odměny ředitelů příspěvkových organizací</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souhlasí s vyplacením odměn ředitelům příspěvkových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organizací – Městská knihovna Žatec, Městské divadlo Žatec a Regionální muzeum K. A.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Polánka Žatec v upravené výši.</w:t>
      </w:r>
    </w:p>
    <w:p w:rsidR="00287249" w:rsidRDefault="00287249" w:rsidP="0028724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30.6.2016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HAVELKA</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114/16</w:t>
      </w:r>
      <w:r>
        <w:rPr>
          <w:rFonts w:ascii="Arial" w:hAnsi="Arial" w:cs="Arial"/>
          <w:sz w:val="24"/>
          <w:szCs w:val="24"/>
        </w:rPr>
        <w:tab/>
      </w:r>
      <w:r>
        <w:rPr>
          <w:rFonts w:ascii="Times New Roman" w:hAnsi="Times New Roman" w:cs="Times New Roman"/>
          <w:b/>
          <w:bCs/>
          <w:color w:val="000000"/>
          <w:sz w:val="24"/>
          <w:szCs w:val="24"/>
        </w:rPr>
        <w:t>Zápis z komise pro kulturu a cestovní ruch</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zápis z jednání komise pro kulturu a cestovní ruch ze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dne 17.05.2016.</w:t>
      </w:r>
    </w:p>
    <w:p w:rsidR="00287249" w:rsidRDefault="00287249" w:rsidP="00287249">
      <w:pPr>
        <w:widowControl w:val="0"/>
        <w:tabs>
          <w:tab w:val="left" w:pos="5896"/>
          <w:tab w:val="left" w:pos="6236"/>
        </w:tabs>
        <w:autoSpaceDE w:val="0"/>
        <w:autoSpaceDN w:val="0"/>
        <w:adjustRightInd w:val="0"/>
        <w:spacing w:before="91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6.6.2016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115/16</w:t>
      </w:r>
      <w:r>
        <w:rPr>
          <w:rFonts w:ascii="Arial" w:hAnsi="Arial" w:cs="Arial"/>
          <w:sz w:val="24"/>
          <w:szCs w:val="24"/>
        </w:rPr>
        <w:tab/>
      </w:r>
      <w:r>
        <w:rPr>
          <w:rFonts w:ascii="Times New Roman" w:hAnsi="Times New Roman" w:cs="Times New Roman"/>
          <w:b/>
          <w:bCs/>
          <w:color w:val="000000"/>
          <w:sz w:val="24"/>
          <w:szCs w:val="24"/>
        </w:rPr>
        <w:t>Rozpočtová změna – účelová dotace pro městskou knihovnu</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rozpočtovou změnu ve výši 58.000,00 Kč, a to zapojení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účelové dotace do rozpočtu města.</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Účelový znak 34 053 - neinvestiční účelová dotace Ministerstva kultury ČR pro příspěvkovou organizaci Městská knihovna Žatec, nám. Svobody 52, Žatec na realizaci projektu: „Zahájení automatizace knihovnických činností v obecních knihovnách žateckého regionu – software, 1x PC (notebook), tiskárna“ ve výši 58.000,00 Kč.</w:t>
      </w:r>
    </w:p>
    <w:p w:rsidR="00287249" w:rsidRDefault="00287249" w:rsidP="0028724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15.6.2016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116/16</w:t>
      </w:r>
      <w:r>
        <w:rPr>
          <w:rFonts w:ascii="Arial" w:hAnsi="Arial" w:cs="Arial"/>
          <w:sz w:val="24"/>
          <w:szCs w:val="24"/>
        </w:rPr>
        <w:tab/>
      </w:r>
      <w:r>
        <w:rPr>
          <w:rFonts w:ascii="Times New Roman" w:hAnsi="Times New Roman" w:cs="Times New Roman"/>
          <w:b/>
          <w:bCs/>
          <w:color w:val="000000"/>
          <w:sz w:val="24"/>
          <w:szCs w:val="24"/>
        </w:rPr>
        <w:t>Finanční příspěvky pro rok 2016 – sportovní organizace</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dle ust. § 85 písmene c) a § 102 odst. 3 zákona č. 128/2000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Sb., o obcích (obecní zřízení), ve znění pozdějších předpisů, poskytnutí finančních příspěvků sportovním organizacím a sportovcům pro rok 2016 do výše 50.000,00 Kč dle předloženého návrhu a v souladu se zápisem z jednání komise tělovýchovy a sportu.</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dle § 85 odst. c)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zákona č. 128/2000 Sb., o obcích (obecní zřízení), ve znění pozdějších předpisů, schválit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poskytnutí finančních příspěvků sportovním organizacím pro rok 2016 nad 50.000,00 Kč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dle předloženého návrhu a v souladu se zápisem z jednání komise tělovýchovy a sportu.</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bere na vědomí zápis z jednání komise tělovýchovy a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sportu ze dne 18.05.2016.</w:t>
      </w:r>
    </w:p>
    <w:p w:rsidR="00287249" w:rsidRDefault="00287249" w:rsidP="00287249">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lastRenderedPageBreak/>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287249" w:rsidRDefault="00287249" w:rsidP="0028724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117/16</w:t>
      </w:r>
      <w:r>
        <w:rPr>
          <w:rFonts w:ascii="Arial" w:hAnsi="Arial" w:cs="Arial"/>
          <w:sz w:val="24"/>
          <w:szCs w:val="24"/>
        </w:rPr>
        <w:tab/>
      </w:r>
      <w:r>
        <w:rPr>
          <w:rFonts w:ascii="Times New Roman" w:hAnsi="Times New Roman" w:cs="Times New Roman"/>
          <w:b/>
          <w:bCs/>
          <w:color w:val="000000"/>
          <w:sz w:val="24"/>
          <w:szCs w:val="24"/>
        </w:rPr>
        <w:t>Program zastupitelstva města</w:t>
      </w:r>
    </w:p>
    <w:p w:rsidR="00287249" w:rsidRDefault="00287249" w:rsidP="0028724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program jednání zastupitelstva města, konaného dne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27.06.2016 od 18,00 hodin (mimo stálé body programu):</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Prodej pozemku st. p. č. 125/2 v k. ú. Bezděkov u Žatce</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Prodej pozemku p. p. č. 405/7 v k. ú. Velichov u Žatce</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Prodej části pozemku p. p. č. 7032/51 v k. ú. Žatec</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Prodej části pozemku p. p. č. 5617/6 v k. ú. Žatec</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Směna pozemků v k. ú. Žatec</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o změnu kupní ceny</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Nabytí nemovitostí v k. ú. Žatec</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Rozpočtová změna – opravy soch zapsaných jako památky</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změnu ÚP Žatec – právní stav po změně č. 5 – p. p. č. 4408/1 a st. p. č. 2072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 ú. Žatec</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Změna č. 6 Územního plánu Žatec – zadání</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Smlouva s poskytnutí finančního účelového příspěvku na obnovu kulturní památky v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rámci státní finanční podpory v Programu regenerace městských památkových rezervací a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městských památkových zón</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o účelovou neinvestiční dotaci – ZŠ a MŠ Jižní 2777, Žatec, okres Louny</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o účelovou neinvestiční dotaci – MŠ Žatec, U Jezu 2903, okres Louny</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Chrám Chmele a Piva – dodatek č. 7 ke smlouvě o poskytnutí dotace</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Fond regenerace Města Žatce</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Účetní závěrka Města Žatce</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Dodatek č. 1 ke Smlouvě o zajištění závazku veřejné služby na zabezpečení LPS</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Finanční příspěvky pro rok 2016 – sportovní organizace </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Zápisy z jednání finančního výboru</w:t>
      </w:r>
    </w:p>
    <w:p w:rsidR="00287249" w:rsidRDefault="00287249" w:rsidP="0028724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Zřizovací listina – PO Domov pro seniory a Pečovatelská služba v Žatci</w:t>
      </w:r>
    </w:p>
    <w:p w:rsidR="00287249" w:rsidRDefault="00287249" w:rsidP="00287249">
      <w:pPr>
        <w:widowControl w:val="0"/>
        <w:tabs>
          <w:tab w:val="left" w:pos="5896"/>
          <w:tab w:val="left" w:pos="6236"/>
        </w:tabs>
        <w:autoSpaceDE w:val="0"/>
        <w:autoSpaceDN w:val="0"/>
        <w:adjustRightInd w:val="0"/>
        <w:spacing w:before="31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27.6.2016</w:t>
      </w:r>
    </w:p>
    <w:p w:rsidR="00287249" w:rsidRDefault="00287249"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983D51" w:rsidRDefault="00983D51" w:rsidP="00983D51"/>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4"/>
        <w:gridCol w:w="1120"/>
        <w:gridCol w:w="991"/>
        <w:gridCol w:w="1103"/>
        <w:gridCol w:w="1194"/>
        <w:gridCol w:w="1047"/>
      </w:tblGrid>
      <w:tr w:rsidR="00983D51" w:rsidTr="00C641F0">
        <w:tc>
          <w:tcPr>
            <w:tcW w:w="1347" w:type="dxa"/>
            <w:shd w:val="clear" w:color="auto" w:fill="auto"/>
          </w:tcPr>
          <w:p w:rsidR="00983D51" w:rsidRDefault="00983D51" w:rsidP="00C641F0"/>
        </w:tc>
        <w:tc>
          <w:tcPr>
            <w:tcW w:w="723" w:type="dxa"/>
            <w:shd w:val="clear" w:color="auto" w:fill="auto"/>
          </w:tcPr>
          <w:p w:rsidR="00983D51" w:rsidRDefault="00983D51" w:rsidP="00C641F0">
            <w:pPr>
              <w:jc w:val="center"/>
            </w:pPr>
            <w:r>
              <w:t>hlasů</w:t>
            </w:r>
          </w:p>
        </w:tc>
        <w:tc>
          <w:tcPr>
            <w:tcW w:w="1363" w:type="dxa"/>
            <w:shd w:val="clear" w:color="auto" w:fill="auto"/>
          </w:tcPr>
          <w:p w:rsidR="00983D51" w:rsidRDefault="00983D51" w:rsidP="00C641F0">
            <w:pPr>
              <w:jc w:val="center"/>
            </w:pPr>
            <w:r>
              <w:t>Hamousová</w:t>
            </w:r>
          </w:p>
        </w:tc>
        <w:tc>
          <w:tcPr>
            <w:tcW w:w="1017" w:type="dxa"/>
            <w:shd w:val="clear" w:color="auto" w:fill="auto"/>
          </w:tcPr>
          <w:p w:rsidR="00983D51" w:rsidRDefault="00983D51" w:rsidP="00C641F0">
            <w:pPr>
              <w:jc w:val="center"/>
            </w:pPr>
            <w:r>
              <w:t>Nováková</w:t>
            </w:r>
          </w:p>
        </w:tc>
        <w:tc>
          <w:tcPr>
            <w:tcW w:w="1136" w:type="dxa"/>
            <w:shd w:val="clear" w:color="auto" w:fill="auto"/>
          </w:tcPr>
          <w:p w:rsidR="00983D51" w:rsidRDefault="00983D51" w:rsidP="00C641F0">
            <w:pPr>
              <w:jc w:val="center"/>
            </w:pPr>
            <w:r>
              <w:t>Špička</w:t>
            </w:r>
          </w:p>
        </w:tc>
        <w:tc>
          <w:tcPr>
            <w:tcW w:w="999" w:type="dxa"/>
            <w:shd w:val="clear" w:color="auto" w:fill="auto"/>
          </w:tcPr>
          <w:p w:rsidR="00983D51" w:rsidRDefault="00983D51" w:rsidP="00C641F0">
            <w:pPr>
              <w:jc w:val="center"/>
            </w:pPr>
            <w:r>
              <w:t>Hladký</w:t>
            </w:r>
          </w:p>
        </w:tc>
        <w:tc>
          <w:tcPr>
            <w:tcW w:w="1107" w:type="dxa"/>
            <w:shd w:val="clear" w:color="auto" w:fill="auto"/>
          </w:tcPr>
          <w:p w:rsidR="00983D51" w:rsidRDefault="00983D51" w:rsidP="00C641F0">
            <w:pPr>
              <w:jc w:val="center"/>
            </w:pPr>
            <w:r>
              <w:t>Krčmárik</w:t>
            </w:r>
          </w:p>
        </w:tc>
        <w:tc>
          <w:tcPr>
            <w:tcW w:w="1203" w:type="dxa"/>
            <w:shd w:val="clear" w:color="auto" w:fill="auto"/>
          </w:tcPr>
          <w:p w:rsidR="00983D51" w:rsidRDefault="00983D51" w:rsidP="00C641F0">
            <w:pPr>
              <w:jc w:val="center"/>
            </w:pPr>
            <w:r>
              <w:t>Malířová</w:t>
            </w:r>
          </w:p>
        </w:tc>
        <w:tc>
          <w:tcPr>
            <w:tcW w:w="1065" w:type="dxa"/>
            <w:shd w:val="clear" w:color="auto" w:fill="auto"/>
          </w:tcPr>
          <w:p w:rsidR="00983D51" w:rsidRDefault="00983D51" w:rsidP="00C641F0">
            <w:pPr>
              <w:jc w:val="center"/>
            </w:pPr>
            <w:r>
              <w:t>Řáha</w:t>
            </w:r>
          </w:p>
        </w:tc>
      </w:tr>
      <w:tr w:rsidR="00983D51" w:rsidTr="00C641F0">
        <w:tc>
          <w:tcPr>
            <w:tcW w:w="1347" w:type="dxa"/>
            <w:shd w:val="clear" w:color="auto" w:fill="auto"/>
          </w:tcPr>
          <w:p w:rsidR="00983D51" w:rsidRDefault="00983D51" w:rsidP="00C641F0">
            <w:r>
              <w:t>pro</w:t>
            </w:r>
          </w:p>
        </w:tc>
        <w:tc>
          <w:tcPr>
            <w:tcW w:w="723" w:type="dxa"/>
            <w:shd w:val="clear" w:color="auto" w:fill="auto"/>
          </w:tcPr>
          <w:p w:rsidR="00983D51" w:rsidRDefault="00983D51" w:rsidP="00C641F0">
            <w:pPr>
              <w:jc w:val="center"/>
            </w:pPr>
            <w:r>
              <w:t>6</w:t>
            </w:r>
          </w:p>
        </w:tc>
        <w:tc>
          <w:tcPr>
            <w:tcW w:w="1363" w:type="dxa"/>
            <w:shd w:val="clear" w:color="auto" w:fill="auto"/>
          </w:tcPr>
          <w:p w:rsidR="00983D51" w:rsidRDefault="00983D51" w:rsidP="00C641F0">
            <w:pPr>
              <w:jc w:val="center"/>
            </w:pPr>
            <w:r>
              <w:t>/</w:t>
            </w:r>
          </w:p>
        </w:tc>
        <w:tc>
          <w:tcPr>
            <w:tcW w:w="1017" w:type="dxa"/>
            <w:shd w:val="clear" w:color="auto" w:fill="auto"/>
          </w:tcPr>
          <w:p w:rsidR="00983D51" w:rsidRDefault="00983D51" w:rsidP="00C641F0">
            <w:pPr>
              <w:jc w:val="center"/>
            </w:pPr>
            <w:r>
              <w:t>omluvena</w:t>
            </w:r>
          </w:p>
        </w:tc>
        <w:tc>
          <w:tcPr>
            <w:tcW w:w="1136" w:type="dxa"/>
            <w:shd w:val="clear" w:color="auto" w:fill="auto"/>
          </w:tcPr>
          <w:p w:rsidR="00983D51" w:rsidRDefault="00983D51" w:rsidP="00C641F0">
            <w:pPr>
              <w:jc w:val="center"/>
            </w:pPr>
            <w:r>
              <w:t>/</w:t>
            </w:r>
          </w:p>
        </w:tc>
        <w:tc>
          <w:tcPr>
            <w:tcW w:w="999" w:type="dxa"/>
            <w:shd w:val="clear" w:color="auto" w:fill="auto"/>
          </w:tcPr>
          <w:p w:rsidR="00983D51" w:rsidRDefault="00983D51" w:rsidP="00C641F0">
            <w:pPr>
              <w:jc w:val="center"/>
            </w:pPr>
            <w:r>
              <w:t>/</w:t>
            </w:r>
          </w:p>
        </w:tc>
        <w:tc>
          <w:tcPr>
            <w:tcW w:w="1107" w:type="dxa"/>
            <w:shd w:val="clear" w:color="auto" w:fill="auto"/>
          </w:tcPr>
          <w:p w:rsidR="00983D51" w:rsidRDefault="00983D51" w:rsidP="00C641F0">
            <w:pPr>
              <w:jc w:val="center"/>
            </w:pPr>
            <w:r>
              <w:t>/</w:t>
            </w:r>
          </w:p>
        </w:tc>
        <w:tc>
          <w:tcPr>
            <w:tcW w:w="1203" w:type="dxa"/>
            <w:shd w:val="clear" w:color="auto" w:fill="auto"/>
          </w:tcPr>
          <w:p w:rsidR="00983D51" w:rsidRDefault="00983D51" w:rsidP="00C641F0">
            <w:pPr>
              <w:jc w:val="center"/>
            </w:pPr>
            <w:r>
              <w:t>/</w:t>
            </w:r>
          </w:p>
        </w:tc>
        <w:tc>
          <w:tcPr>
            <w:tcW w:w="1065" w:type="dxa"/>
            <w:shd w:val="clear" w:color="auto" w:fill="auto"/>
          </w:tcPr>
          <w:p w:rsidR="00983D51" w:rsidRDefault="00983D51" w:rsidP="00C641F0">
            <w:pPr>
              <w:jc w:val="center"/>
            </w:pPr>
            <w:r>
              <w:t>/</w:t>
            </w:r>
          </w:p>
        </w:tc>
      </w:tr>
      <w:tr w:rsidR="00983D51" w:rsidTr="00C641F0">
        <w:tc>
          <w:tcPr>
            <w:tcW w:w="1347" w:type="dxa"/>
            <w:shd w:val="clear" w:color="auto" w:fill="auto"/>
          </w:tcPr>
          <w:p w:rsidR="00983D51" w:rsidRDefault="00983D51" w:rsidP="00C641F0">
            <w:r>
              <w:t>proti</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r w:rsidR="00983D51" w:rsidTr="00C641F0">
        <w:tc>
          <w:tcPr>
            <w:tcW w:w="1347" w:type="dxa"/>
            <w:shd w:val="clear" w:color="auto" w:fill="auto"/>
          </w:tcPr>
          <w:p w:rsidR="00983D51" w:rsidRDefault="00983D51" w:rsidP="00C641F0">
            <w:r>
              <w:lastRenderedPageBreak/>
              <w:t>zdržel se</w:t>
            </w:r>
          </w:p>
        </w:tc>
        <w:tc>
          <w:tcPr>
            <w:tcW w:w="723" w:type="dxa"/>
            <w:shd w:val="clear" w:color="auto" w:fill="auto"/>
          </w:tcPr>
          <w:p w:rsidR="00983D51" w:rsidRDefault="00983D51" w:rsidP="00C641F0">
            <w:pPr>
              <w:jc w:val="center"/>
            </w:pPr>
            <w:r>
              <w:t>-</w:t>
            </w:r>
          </w:p>
        </w:tc>
        <w:tc>
          <w:tcPr>
            <w:tcW w:w="1363" w:type="dxa"/>
            <w:shd w:val="clear" w:color="auto" w:fill="auto"/>
          </w:tcPr>
          <w:p w:rsidR="00983D51" w:rsidRDefault="00983D51" w:rsidP="00C641F0">
            <w:pPr>
              <w:jc w:val="center"/>
            </w:pPr>
          </w:p>
        </w:tc>
        <w:tc>
          <w:tcPr>
            <w:tcW w:w="1017" w:type="dxa"/>
            <w:shd w:val="clear" w:color="auto" w:fill="auto"/>
          </w:tcPr>
          <w:p w:rsidR="00983D51" w:rsidRDefault="00983D51" w:rsidP="00C641F0">
            <w:pPr>
              <w:jc w:val="center"/>
            </w:pPr>
          </w:p>
        </w:tc>
        <w:tc>
          <w:tcPr>
            <w:tcW w:w="1136" w:type="dxa"/>
            <w:shd w:val="clear" w:color="auto" w:fill="auto"/>
          </w:tcPr>
          <w:p w:rsidR="00983D51" w:rsidRDefault="00983D51" w:rsidP="00C641F0">
            <w:pPr>
              <w:jc w:val="center"/>
            </w:pPr>
          </w:p>
        </w:tc>
        <w:tc>
          <w:tcPr>
            <w:tcW w:w="999" w:type="dxa"/>
            <w:shd w:val="clear" w:color="auto" w:fill="auto"/>
          </w:tcPr>
          <w:p w:rsidR="00983D51" w:rsidRDefault="00983D51" w:rsidP="00C641F0">
            <w:pPr>
              <w:jc w:val="center"/>
            </w:pPr>
          </w:p>
        </w:tc>
        <w:tc>
          <w:tcPr>
            <w:tcW w:w="1107" w:type="dxa"/>
            <w:shd w:val="clear" w:color="auto" w:fill="auto"/>
          </w:tcPr>
          <w:p w:rsidR="00983D51" w:rsidRDefault="00983D51" w:rsidP="00C641F0">
            <w:pPr>
              <w:jc w:val="center"/>
            </w:pPr>
          </w:p>
        </w:tc>
        <w:tc>
          <w:tcPr>
            <w:tcW w:w="1203" w:type="dxa"/>
            <w:shd w:val="clear" w:color="auto" w:fill="auto"/>
          </w:tcPr>
          <w:p w:rsidR="00983D51" w:rsidRDefault="00983D51" w:rsidP="00C641F0">
            <w:pPr>
              <w:jc w:val="center"/>
            </w:pPr>
          </w:p>
        </w:tc>
        <w:tc>
          <w:tcPr>
            <w:tcW w:w="1065" w:type="dxa"/>
            <w:shd w:val="clear" w:color="auto" w:fill="auto"/>
          </w:tcPr>
          <w:p w:rsidR="00983D51" w:rsidRDefault="00983D51" w:rsidP="00C641F0">
            <w:pPr>
              <w:jc w:val="center"/>
            </w:pPr>
          </w:p>
        </w:tc>
      </w:tr>
    </w:tbl>
    <w:p w:rsidR="00983D51" w:rsidRPr="00582CF5" w:rsidRDefault="00983D51" w:rsidP="00983D51"/>
    <w:p w:rsidR="00983D51" w:rsidRDefault="00983D51" w:rsidP="0028724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87249" w:rsidRDefault="00287249" w:rsidP="00287249">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287249" w:rsidRDefault="00287249" w:rsidP="00F0600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4836A1">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Ja</w:t>
      </w:r>
      <w:r w:rsidR="00F06009">
        <w:rPr>
          <w:rFonts w:ascii="Times New Roman" w:hAnsi="Times New Roman" w:cs="Times New Roman"/>
          <w:b/>
          <w:bCs/>
          <w:color w:val="000000"/>
          <w:sz w:val="24"/>
          <w:szCs w:val="24"/>
        </w:rPr>
        <w:t>roslav Špička</w:t>
      </w:r>
      <w:r w:rsidR="004836A1">
        <w:rPr>
          <w:rFonts w:ascii="Times New Roman" w:hAnsi="Times New Roman" w:cs="Times New Roman"/>
          <w:b/>
          <w:bCs/>
          <w:color w:val="000000"/>
          <w:sz w:val="24"/>
          <w:szCs w:val="24"/>
        </w:rPr>
        <w:t xml:space="preserve"> v. r.</w:t>
      </w:r>
    </w:p>
    <w:p w:rsidR="004836A1" w:rsidRDefault="004836A1" w:rsidP="00F0600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4836A1" w:rsidRDefault="004836A1" w:rsidP="00F0600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4836A1" w:rsidRDefault="004836A1" w:rsidP="00F0600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4836A1" w:rsidRDefault="004836A1" w:rsidP="00F0600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2A7EB9" w:rsidRDefault="002A7EB9" w:rsidP="002A7EB9">
      <w:pPr>
        <w:pStyle w:val="Nadpis1"/>
      </w:pPr>
      <w:r>
        <w:t>Za správnost vyhotovení: Pavlína Kloučková</w:t>
      </w:r>
    </w:p>
    <w:p w:rsidR="002A7EB9" w:rsidRDefault="002A7EB9" w:rsidP="002A7EB9">
      <w:pPr>
        <w:jc w:val="both"/>
        <w:rPr>
          <w:sz w:val="24"/>
        </w:rPr>
      </w:pPr>
    </w:p>
    <w:p w:rsidR="002A7EB9" w:rsidRDefault="002A7EB9" w:rsidP="002A7EB9">
      <w:pPr>
        <w:pStyle w:val="Zkladntext"/>
      </w:pPr>
      <w:r>
        <w:t>Upravená verze dokumentu z důvodu dodržení přiměřenosti rozsahu zveřejňovaných osobních údajů podle zákona č. 101/2000 Sb., o ochraně osobních údajů v platném znění.</w:t>
      </w:r>
    </w:p>
    <w:p w:rsidR="002A7EB9" w:rsidRDefault="002A7EB9" w:rsidP="002A7EB9">
      <w:pPr>
        <w:jc w:val="both"/>
        <w:rPr>
          <w:sz w:val="24"/>
        </w:rPr>
      </w:pPr>
    </w:p>
    <w:p w:rsidR="004836A1" w:rsidRDefault="004836A1" w:rsidP="00F06009">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p>
    <w:sectPr w:rsidR="004836A1">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2D" w:rsidRDefault="00E6682D" w:rsidP="005E7666">
      <w:pPr>
        <w:spacing w:after="0" w:line="240" w:lineRule="auto"/>
      </w:pPr>
      <w:r>
        <w:separator/>
      </w:r>
    </w:p>
  </w:endnote>
  <w:endnote w:type="continuationSeparator" w:id="0">
    <w:p w:rsidR="00E6682D" w:rsidRDefault="00E6682D" w:rsidP="005E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829641"/>
      <w:docPartObj>
        <w:docPartGallery w:val="Page Numbers (Bottom of Page)"/>
        <w:docPartUnique/>
      </w:docPartObj>
    </w:sdtPr>
    <w:sdtEndPr/>
    <w:sdtContent>
      <w:sdt>
        <w:sdtPr>
          <w:id w:val="98381352"/>
          <w:docPartObj>
            <w:docPartGallery w:val="Page Numbers (Top of Page)"/>
            <w:docPartUnique/>
          </w:docPartObj>
        </w:sdtPr>
        <w:sdtEndPr/>
        <w:sdtContent>
          <w:p w:rsidR="00683538" w:rsidRDefault="00683538" w:rsidP="005E7666">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5242DB">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242DB">
              <w:rPr>
                <w:b/>
                <w:bCs/>
                <w:noProof/>
              </w:rPr>
              <w:t>28</w:t>
            </w:r>
            <w:r>
              <w:rPr>
                <w:b/>
                <w:bCs/>
                <w:sz w:val="24"/>
                <w:szCs w:val="24"/>
              </w:rPr>
              <w:fldChar w:fldCharType="end"/>
            </w:r>
          </w:p>
        </w:sdtContent>
      </w:sdt>
    </w:sdtContent>
  </w:sdt>
  <w:p w:rsidR="00683538" w:rsidRDefault="006835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2D" w:rsidRDefault="00E6682D" w:rsidP="005E7666">
      <w:pPr>
        <w:spacing w:after="0" w:line="240" w:lineRule="auto"/>
      </w:pPr>
      <w:r>
        <w:separator/>
      </w:r>
    </w:p>
  </w:footnote>
  <w:footnote w:type="continuationSeparator" w:id="0">
    <w:p w:rsidR="00E6682D" w:rsidRDefault="00E6682D" w:rsidP="005E76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49"/>
    <w:rsid w:val="00127FFE"/>
    <w:rsid w:val="00287249"/>
    <w:rsid w:val="002A7EB9"/>
    <w:rsid w:val="004836A1"/>
    <w:rsid w:val="00495CCC"/>
    <w:rsid w:val="005242DB"/>
    <w:rsid w:val="005E7666"/>
    <w:rsid w:val="00683538"/>
    <w:rsid w:val="00762EAF"/>
    <w:rsid w:val="007B7EC5"/>
    <w:rsid w:val="00983D51"/>
    <w:rsid w:val="009A6ECD"/>
    <w:rsid w:val="009B2F6D"/>
    <w:rsid w:val="00B1061E"/>
    <w:rsid w:val="00C03841"/>
    <w:rsid w:val="00C641F0"/>
    <w:rsid w:val="00CD1C49"/>
    <w:rsid w:val="00E6682D"/>
    <w:rsid w:val="00F06009"/>
    <w:rsid w:val="00F75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2A7EB9"/>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E76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7666"/>
  </w:style>
  <w:style w:type="paragraph" w:styleId="Zpat">
    <w:name w:val="footer"/>
    <w:basedOn w:val="Normln"/>
    <w:link w:val="ZpatChar"/>
    <w:uiPriority w:val="99"/>
    <w:unhideWhenUsed/>
    <w:rsid w:val="005E76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E7666"/>
  </w:style>
  <w:style w:type="paragraph" w:customStyle="1" w:styleId="standard">
    <w:name w:val="standard"/>
    <w:link w:val="standardChar"/>
    <w:rsid w:val="00F06009"/>
    <w:pPr>
      <w:spacing w:after="0" w:line="240" w:lineRule="auto"/>
    </w:pPr>
    <w:rPr>
      <w:rFonts w:ascii="Times New Roman" w:eastAsia="Times New Roman" w:hAnsi="Times New Roman" w:cs="Times New Roman"/>
      <w:sz w:val="24"/>
      <w:szCs w:val="20"/>
    </w:rPr>
  </w:style>
  <w:style w:type="character" w:customStyle="1" w:styleId="standardChar">
    <w:name w:val="standard Char"/>
    <w:link w:val="standard"/>
    <w:rsid w:val="00F06009"/>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C038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841"/>
    <w:rPr>
      <w:rFonts w:ascii="Tahoma" w:hAnsi="Tahoma" w:cs="Tahoma"/>
      <w:sz w:val="16"/>
      <w:szCs w:val="16"/>
    </w:rPr>
  </w:style>
  <w:style w:type="character" w:customStyle="1" w:styleId="Nadpis1Char">
    <w:name w:val="Nadpis 1 Char"/>
    <w:basedOn w:val="Standardnpsmoodstavce"/>
    <w:link w:val="Nadpis1"/>
    <w:rsid w:val="002A7EB9"/>
    <w:rPr>
      <w:rFonts w:ascii="Times New Roman" w:eastAsia="Times New Roman" w:hAnsi="Times New Roman" w:cs="Times New Roman"/>
      <w:sz w:val="24"/>
      <w:szCs w:val="20"/>
    </w:rPr>
  </w:style>
  <w:style w:type="paragraph" w:styleId="Zkladntext">
    <w:name w:val="Body Text"/>
    <w:basedOn w:val="Normln"/>
    <w:link w:val="ZkladntextChar"/>
    <w:rsid w:val="002A7EB9"/>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2A7EB9"/>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2A7EB9"/>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E76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7666"/>
  </w:style>
  <w:style w:type="paragraph" w:styleId="Zpat">
    <w:name w:val="footer"/>
    <w:basedOn w:val="Normln"/>
    <w:link w:val="ZpatChar"/>
    <w:uiPriority w:val="99"/>
    <w:unhideWhenUsed/>
    <w:rsid w:val="005E7666"/>
    <w:pPr>
      <w:tabs>
        <w:tab w:val="center" w:pos="4536"/>
        <w:tab w:val="right" w:pos="9072"/>
      </w:tabs>
      <w:spacing w:after="0" w:line="240" w:lineRule="auto"/>
    </w:pPr>
  </w:style>
  <w:style w:type="character" w:customStyle="1" w:styleId="ZpatChar">
    <w:name w:val="Zápatí Char"/>
    <w:basedOn w:val="Standardnpsmoodstavce"/>
    <w:link w:val="Zpat"/>
    <w:uiPriority w:val="99"/>
    <w:rsid w:val="005E7666"/>
  </w:style>
  <w:style w:type="paragraph" w:customStyle="1" w:styleId="standard">
    <w:name w:val="standard"/>
    <w:link w:val="standardChar"/>
    <w:rsid w:val="00F06009"/>
    <w:pPr>
      <w:spacing w:after="0" w:line="240" w:lineRule="auto"/>
    </w:pPr>
    <w:rPr>
      <w:rFonts w:ascii="Times New Roman" w:eastAsia="Times New Roman" w:hAnsi="Times New Roman" w:cs="Times New Roman"/>
      <w:sz w:val="24"/>
      <w:szCs w:val="20"/>
    </w:rPr>
  </w:style>
  <w:style w:type="character" w:customStyle="1" w:styleId="standardChar">
    <w:name w:val="standard Char"/>
    <w:link w:val="standard"/>
    <w:rsid w:val="00F06009"/>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C038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841"/>
    <w:rPr>
      <w:rFonts w:ascii="Tahoma" w:hAnsi="Tahoma" w:cs="Tahoma"/>
      <w:sz w:val="16"/>
      <w:szCs w:val="16"/>
    </w:rPr>
  </w:style>
  <w:style w:type="character" w:customStyle="1" w:styleId="Nadpis1Char">
    <w:name w:val="Nadpis 1 Char"/>
    <w:basedOn w:val="Standardnpsmoodstavce"/>
    <w:link w:val="Nadpis1"/>
    <w:rsid w:val="002A7EB9"/>
    <w:rPr>
      <w:rFonts w:ascii="Times New Roman" w:eastAsia="Times New Roman" w:hAnsi="Times New Roman" w:cs="Times New Roman"/>
      <w:sz w:val="24"/>
      <w:szCs w:val="20"/>
    </w:rPr>
  </w:style>
  <w:style w:type="paragraph" w:styleId="Zkladntext">
    <w:name w:val="Body Text"/>
    <w:basedOn w:val="Normln"/>
    <w:link w:val="ZkladntextChar"/>
    <w:rsid w:val="002A7EB9"/>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2A7EB9"/>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4FBE-B6A1-465D-94EF-E349E6A6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5507</Words>
  <Characters>32494</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Henzl Václav, Ing.</cp:lastModifiedBy>
  <cp:revision>2</cp:revision>
  <cp:lastPrinted>2016-06-07T05:29:00Z</cp:lastPrinted>
  <dcterms:created xsi:type="dcterms:W3CDTF">2016-06-07T06:10:00Z</dcterms:created>
  <dcterms:modified xsi:type="dcterms:W3CDTF">2016-06-07T06:10:00Z</dcterms:modified>
</cp:coreProperties>
</file>