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05" w:rsidRDefault="00790BA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27205" w:rsidRDefault="00A9603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21983C" wp14:editId="18DA3C72">
            <wp:simplePos x="0" y="0"/>
            <wp:positionH relativeFrom="column">
              <wp:posOffset>2178050</wp:posOffset>
            </wp:positionH>
            <wp:positionV relativeFrom="paragraph">
              <wp:posOffset>90805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BA7">
        <w:rPr>
          <w:rFonts w:ascii="Arial" w:hAnsi="Arial" w:cs="Arial"/>
          <w:sz w:val="24"/>
          <w:szCs w:val="24"/>
        </w:rPr>
        <w:tab/>
      </w:r>
      <w:r w:rsidR="00790BA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27205" w:rsidRDefault="00790BA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27205" w:rsidRDefault="00790BA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26.9.2016</w:t>
      </w:r>
      <w:proofErr w:type="gramEnd"/>
    </w:p>
    <w:p w:rsidR="00E27205" w:rsidRDefault="00790BA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299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323 /16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ředitelky PO Kamarád – LORM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filmu „Housle“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</w:t>
      </w:r>
    </w:p>
    <w:p w:rsidR="00E27205" w:rsidRDefault="00790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5617/6 – sítě“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smlouvě budoucí o zřízení věcného břemene pozemkové </w:t>
      </w:r>
    </w:p>
    <w:p w:rsidR="00E27205" w:rsidRDefault="00790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služebnosti inženýrské sítě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smlouvě budoucí o zřízení služebnosti inženýrské sítě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Umístění Městské knihovny – pobočka Jih v </w:t>
      </w:r>
    </w:p>
    <w:p w:rsidR="00E27205" w:rsidRDefault="00790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prostorách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5. ZŠ v Žatci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řízení: „Domov pro seniory a Pečovatelská služba v </w:t>
      </w:r>
    </w:p>
    <w:p w:rsidR="00E27205" w:rsidRDefault="00790BA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 – dodatečné zateplení a výměna oken“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2016 – sportovní organizace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Realizace projektu v rámci OP VVV – Šablony – MŠ Otakara Březiny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Realizace projektu v rámci OP VVV – Šablony – MŠ Fügnerova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Realizace projektu v rámci OP VVV – Šablony – MŠ U Jezu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MŠ Otakara Březiny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ZŠ a MŠ Dvořákova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pro Regionální muzeum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roku 2016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přísedícího Okresního soudu v Lounech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– PO Kamarád - LORM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kapitola 719 - funkcionáři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smír ve věci určení neplatnosti výpovědi z pracovního poměru</w:t>
      </w:r>
    </w:p>
    <w:p w:rsidR="00E27205" w:rsidRDefault="00790BA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v majetku města</w:t>
      </w:r>
    </w:p>
    <w:p w:rsidR="00C72B36" w:rsidRDefault="00C72B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38" w:rsidRDefault="00A960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36" w:rsidRDefault="00C72B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36" w:rsidRDefault="00C72B3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96038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C72B36" w:rsidRDefault="00A96038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72B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72B36">
        <w:rPr>
          <w:rFonts w:ascii="Times New Roman" w:hAnsi="Times New Roman" w:cs="Times New Roman"/>
          <w:color w:val="000000"/>
          <w:sz w:val="20"/>
          <w:szCs w:val="20"/>
        </w:rPr>
        <w:t>26.9.2016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96038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A96038" w:rsidRDefault="00A96038" w:rsidP="00A960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36" w:rsidRDefault="00A96038" w:rsidP="00A960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72B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72B36">
        <w:rPr>
          <w:rFonts w:ascii="Times New Roman" w:hAnsi="Times New Roman" w:cs="Times New Roman"/>
          <w:color w:val="000000"/>
          <w:sz w:val="20"/>
          <w:szCs w:val="20"/>
        </w:rPr>
        <w:t>26.9.2016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ředitelky PO Kamarád – LORM</w:t>
      </w:r>
    </w:p>
    <w:p w:rsidR="00A96038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vyplacení odměny ředitelce příspěvkové organizace Kamarád – LORM  Bc. Kateřině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Frondlové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navržené výši.</w:t>
      </w:r>
    </w:p>
    <w:p w:rsidR="00C72B36" w:rsidRDefault="00A96038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72B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72B36"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96038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C72B36" w:rsidRDefault="00A96038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72B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72B36"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filmu „Housle“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ANKOR – film, spol. s r.o., se sídlem Maiselova 59/5, 110 00 Praha - Josefov, IČ: 61465186 a schvaluje nájem pozemku část p.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č. 6760/1 ostatní plocha, pozemků p. p. č. 6760/2 ostatní plocha, p. p. č. 6760/3 ostatní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- nám. Svobody, p. p. č. 6766 ostatní plocha - ul. Jiráskova a část p. p. č. 6770/1 ostatní plocha - ul. Nádražní schody v Žatci,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natáčení exteriérových scén filmu ,,Housle“ ve dnech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6:00 hod. do 9:00 hod. a 09.10.2016 od 6:00 hod. do 24:00 hod. a dále schvaluje výjimku z Pravidel Rady města Žatce na pronájem exteriérů Žatce dle odst. 6. Současně schvaluje text nájemní smlouvy a nájemné ve výši 70.000,00 Kč bez DPH.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7.10.2016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2B36" w:rsidRDefault="00C72B36" w:rsidP="00C72B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5617/6 – sítě“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 </w:t>
      </w:r>
      <w:r w:rsidR="007F5642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5617/6 - sítě“ na pozemku města p. p. č. 5617/6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nová kanalizační a vodovodní přípojka, právo ochranného pásma a právo oprávněné strany vyplývající ze zákona č. 274/2001 Sb., zákon o vodovodech a kanalizacích, ve znění pozdějších předpisů.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smlouvě budoucí o zřízení věcného břemene pozemkové </w:t>
      </w:r>
    </w:p>
    <w:p w:rsidR="00C72B36" w:rsidRDefault="00C72B36" w:rsidP="00C72B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služebnosti inženýrské sítě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smlouvě budoucí o zřízení věcného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pozemkové služebnosti inženýrské sítě pro Město Žatec, náměstí Svobody 1,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24 Žatec, IČ: 00265781 na stavbu „Sběrný dvůr odpadů města Žatec“ na pozemcích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České republiky p. č. 5171/38, 5507/0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smlouvě budoucí o zřízení služebnosti inženýrské sítě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smlouvě budoucí o zřízení služebnosti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inženýrské sítě pro Město Žatec, náměstí Svobody 1, 438 24 Žatec,  IČ: 00265781 na stavbu „Sběrný dvůr odpadů města Žatec“ na pozemcích Ústeckého kraje p. č. 6967/1 v k.</w:t>
      </w:r>
      <w:r w:rsidR="00A96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Umístění Městské knihovny – pobočka Jih v </w:t>
      </w:r>
    </w:p>
    <w:p w:rsidR="00C72B36" w:rsidRDefault="00C72B36" w:rsidP="00C72B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prostorách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ZŠ v Žatci</w:t>
      </w:r>
    </w:p>
    <w:p w:rsidR="00A96038" w:rsidRDefault="00A96038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140.000,00 Kč, a to čerpání rezervního fondu na investiční akci: „Umístění Městské knihovny – pobočka Jih v prostorách 5. ZŠ v Žatci“.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- 140.000,00 Kč (rezervní fond)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519      + 140.000,00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(Městská knihovna 5. ZŠ).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25 v č. p. 2512 ul. U Hřiště v Žatci </w:t>
      </w:r>
    </w:p>
    <w:p w:rsidR="00A96038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</w:t>
      </w:r>
      <w:r w:rsidR="007F564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038" w:rsidRDefault="00A96038" w:rsidP="00A960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36" w:rsidRDefault="00A96038" w:rsidP="00A960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2B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72B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C72B36"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řízení: „Domov pro seniory a Pečovatelská služba v</w:t>
      </w:r>
    </w:p>
    <w:p w:rsidR="00C72B36" w:rsidRDefault="00C72B36" w:rsidP="00C72B3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Žatci – dodatečné zateplení a výměna oken“</w:t>
      </w:r>
    </w:p>
    <w:p w:rsidR="00A96038" w:rsidRDefault="00A96038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otevřeného řízení podle ustanovení § 27 zákona č.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Sb., o veřejných zakázkách v platném znění v souladu se Zásadami a postupy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zadávání veřejných zakázek Města Žatec a dle Metodiky zadávání zakázek programu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113 310 MPSV na zhotovitele stavby: „Domov pro seniory a Pečovatelská služba v Žatci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dodatečné zateplení a výměna oken u objektů č. p. 642, 652, 845 a 852 v Žatci“,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113D313003401 v podobě zadávací dokumentace a návrhu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podle projektové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z června 2016.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složení komise pro posouzení a hodnocení nabídek,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včetně jejich náhradníků.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2016 – sportovní organizace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85 písmene c) a § 102 odst. 3 zákona č. 128/2000 Sb., o obcích (obecní zřízení), ve znění pozdějších předpisů, poskytnutí finančního příspěvku </w:t>
      </w:r>
      <w:r w:rsidR="00A9603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portovní organizaci Šachový klub MAGIC, IČ 640 18 431, se sídlem Volyňských Čechů 1012, 438 01 Žatec ve výši 5.000,00 Kč, a to v souladu se zápisem z jednání komise tělovýchovy a sportu.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tělovýchovy a sportu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14.09.2016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Realizace projektu v rámci OP VVV – Šablony – MŠ Otakara Březiny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se zapojením Mateřské školy Žatec, Otakara Březiny 2769, okres Louny do dotačního programu MŠMT v rámci projektu OP VVV. Název výzvy: Výzva č. 02_16_022 „Podpora škol formou projektů zjednodušeného vykazování – šablony pro MŠ a ZŠ pro méně rozvinutý region v prioritní ose 3 OP“.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Realizace projektu v rámci OP VVV – Šablony – MŠ Fügnerova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se zapojením Mateřské školy Žatec, Fügnerova 2051, okres Louny do dotačního programu MŠMT v rámci projektu OP VVV. Název výzvy: Výzva č. 02_16_022 „Podpora škol formou projektů zjednodušeného vykazování – šablony pro MŠ a ZŠ pro méně rozvinutý region v prioritní ose 3 OP“.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Realizace projektu v rámci OP VVV – Šablony – MŠ U Jezu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se zapojením Mateřské školy Žatec, U Jezu 2903, okres Louny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dotačního programu MŠMT v rámci projektu OP VVV. Název výzvy: Výzva č.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02_16_022 „Podpora škol formou projektů zjednodušeného vykazování – šablony pro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MŠ a ZŠ pro méně rozvinutý region v prioritní ose 3 OP“.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/>
        </w:tc>
        <w:tc>
          <w:tcPr>
            <w:tcW w:w="722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MŠ Otakara Březiny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2769, okres Louny a schvaluje rozpočtovou změnu, a to zapojení rezervy kapitoly 714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- 36.000,00 Kč (rezerva kapitoly 714)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532      + 36.000,00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(příspěvek na provoz).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36.000,00 Kč.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Mateřské škole Žatec, Otakara Březiny 2769, okres Louny změnu závazného ukazatele: Příspěvek na provoz 720.000,00 Kč. Ostatní ukazatelé zůstávají beze změny.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ZŠ a MŠ Dvořákova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statutárního zástupce Základní školy a Mateřské školy, Žatec, Dvořákova 24, okres Louny a schvaluje rozpočtovou změnu, a to zapojení rezervy kapitoly 714 na navýšení příspěvku: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714-6171-5901                 </w:t>
      </w:r>
      <w:r w:rsidR="00A96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- 100.000,00 Kč (rezerva kapitoly 714)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514  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(příspěvek na provoz).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100.000,00 Kč.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dále schvaluje Základní škole a Mateřské škole, Žatec, Dvořákova 24,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změnu závazného ukazatele: Příspěvek na provoz 1.999.000,00 Kč. Ostatní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ukazatelé zůstávají beze změny.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pro Regionální muzeum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140.000,00 Kč, a to zapojení účelové neinvestiční dotace do rozpočtu města.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 34 013 - účelová neinvestiční dotace Ministerstva kultury ČR z programu Integrovaný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systém ochrany movitého kulturního dědictví v části D – preventivní ochrana před nepříznivými vlivy prostředí pro Regionální muzeum K. A. Polánka v Žatci na akci s názvem „Soubor 8 historických praporů“ ve výši 140.000,00 Kč.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roku 2016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schvaluje změnu odpisového plánu dlouhodobého majetku na rok 2016 u PO Základní škola Žatec, Komenského alej 749, okres Louny, a to ve výši 29.656,00 Kč v hlavní činnosti a ve výši 1.311.997,52 Kč v doplňkové činnosti.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přísedícího Okresního soudu v Lounech</w:t>
      </w:r>
    </w:p>
    <w:p w:rsidR="00C72B36" w:rsidRDefault="00C72B36" w:rsidP="007F564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zvolit </w:t>
      </w:r>
      <w:r w:rsidR="007F5642">
        <w:rPr>
          <w:rFonts w:ascii="Times New Roman" w:hAnsi="Times New Roman" w:cs="Times New Roman"/>
          <w:color w:val="000000"/>
          <w:sz w:val="24"/>
          <w:szCs w:val="24"/>
        </w:rPr>
        <w:t>fyzickou osobu př</w:t>
      </w:r>
      <w:r>
        <w:rPr>
          <w:rFonts w:ascii="Times New Roman" w:hAnsi="Times New Roman" w:cs="Times New Roman"/>
          <w:color w:val="000000"/>
          <w:sz w:val="24"/>
          <w:szCs w:val="24"/>
        </w:rPr>
        <w:t>ísedícím Okresního soudu v Lounech.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– PO Kamarád - LORM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Kamarád – LORM,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Zeyerova 859, Žatec Bc. Kateřiny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Frondlové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27 odst. 5 písm. b) zákona č. 250/2000 Sb., o rozpočtových pravidlech územních rozpočtů, ve znění pozdějších předpisů, souhlasí s </w:t>
      </w:r>
      <w:r w:rsidR="00A9603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řijetím věcných darů, a to pronájem sálu Lidového domu od firmy BGM s.r.o.,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Rybná 716/24, Staré Město, 110 00 Praha 1, v hodnotě 15.000,00 Kč.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kapitola 719 - funkcionáři</w:t>
      </w:r>
    </w:p>
    <w:p w:rsidR="00C72B36" w:rsidRDefault="00C72B36" w:rsidP="00A960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337.000,00 Kč, a to navýšení výdajů kap. 719 - odměny členům zastupitelstva obce, včetně povinných odvodů z rezervního fondu.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- 337.000,00 Kč (RF)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5023           + 250.000,00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(zastupitelé - odměny)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5031           + </w:t>
      </w:r>
      <w:r w:rsidR="000F6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(zastupitelé - soc. poj.)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719-6112-5032           +  23.000,00 Kč (zastupitelé - zdrav.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5038           +   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(zastupitelé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úrazové poj.).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 konaného dne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18,00 hodin (mimo stálé body programu):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volných bytových jednotek v Žatci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Volba přísedícího Okresního soudu v Lounech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Mobilní kluziště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Sběrový dvůr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UNESCO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Jednací řád Zastupitelstva města Žatce.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F69FE" w:rsidRDefault="000F69FE" w:rsidP="000F69FE"/>
    <w:p w:rsidR="007F5642" w:rsidRDefault="007F5642" w:rsidP="000F69FE"/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smír ve věci určení neplatnosti výpovědi z pracovního poměru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neschvaluje uzavření smíru ve věci vedené u Okresního soudu v Lounech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z. 12 C 26/2014 dle návrhu uvedeném v protokolu z jednání u Okresního soudu v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Lounech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21.04.2016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0F69FE" w:rsidRDefault="000F69FE" w:rsidP="000F69FE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/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9D6EF6">
        <w:tc>
          <w:tcPr>
            <w:tcW w:w="1347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C72B36" w:rsidRDefault="00C72B36" w:rsidP="00C72B3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v majetku města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st. p. č. 220/2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plocha a nádvoří o výměře 100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a zahradu k domu č. p. 140 v Žatci </w:t>
      </w:r>
      <w:r w:rsidR="007F564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část p. p. č. 6770/7 ostatní plocha o výměře 154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č. p. 586 v Žatci </w:t>
      </w:r>
      <w:r w:rsidR="007F564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p. p. č. 7160/21 ostatní plocha o výměře 197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bytovým domům č. p. 456 a 481 v Žatci SVJ Sládkova 456 a 481 v Žatci, část p. p. č. 4624/3 ostatní plocha o výměře 700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bytovému domu č. p. 2543 v Žatci SVJ Šafaříkova č. p. 2543 v Žatci, část p. p. č. 4624/3 ostatní plocha o výměře 650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jako zázemí k bytovému domu č. p. 2544 v Žatci SVJ Šafaříkova č. p. 2544 v Žatci vše za nájemné ve výši 10,00 Kč/m2/rok,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6320/2 ostatní plocha o výměře </w:t>
      </w:r>
    </w:p>
    <w:p w:rsidR="00C72B36" w:rsidRDefault="00C72B36" w:rsidP="00C72B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7F564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umístění stavební buňky za roční nájemné 945,00 Kč,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B36" w:rsidRDefault="00C72B36" w:rsidP="00C72B3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31.10.2016</w:t>
      </w:r>
      <w:proofErr w:type="gramEnd"/>
    </w:p>
    <w:p w:rsidR="00C72B36" w:rsidRDefault="00C72B36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4"/>
        <w:gridCol w:w="1120"/>
        <w:gridCol w:w="991"/>
        <w:gridCol w:w="1103"/>
        <w:gridCol w:w="1194"/>
        <w:gridCol w:w="1047"/>
      </w:tblGrid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/>
        </w:tc>
        <w:tc>
          <w:tcPr>
            <w:tcW w:w="722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Nováková</w:t>
            </w: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Krčmárik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Malířová</w:t>
            </w: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  <w:proofErr w:type="spellStart"/>
            <w:r>
              <w:t>Řáha</w:t>
            </w:r>
            <w:proofErr w:type="spellEnd"/>
          </w:p>
        </w:tc>
      </w:tr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0F69FE" w:rsidRDefault="007C6811" w:rsidP="007C6811">
            <w:pPr>
              <w:jc w:val="center"/>
            </w:pPr>
            <w:r>
              <w:t>4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omluvena</w:t>
            </w: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/</w:t>
            </w:r>
          </w:p>
        </w:tc>
      </w:tr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0F69FE" w:rsidRDefault="000F69FE" w:rsidP="009D6EF6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  <w:tr w:rsidR="000F69FE" w:rsidTr="000F69FE">
        <w:tc>
          <w:tcPr>
            <w:tcW w:w="1320" w:type="dxa"/>
            <w:shd w:val="clear" w:color="auto" w:fill="auto"/>
          </w:tcPr>
          <w:p w:rsidR="000F69FE" w:rsidRDefault="000F69FE" w:rsidP="009D6EF6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0F69FE" w:rsidRDefault="007C6811" w:rsidP="009D6EF6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0F69FE" w:rsidRDefault="007C6811" w:rsidP="009D6EF6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0F69FE" w:rsidRDefault="007C6811" w:rsidP="009D6EF6">
            <w:pPr>
              <w:jc w:val="center"/>
            </w:pPr>
            <w:r>
              <w:t>/</w:t>
            </w:r>
          </w:p>
        </w:tc>
        <w:tc>
          <w:tcPr>
            <w:tcW w:w="1047" w:type="dxa"/>
            <w:shd w:val="clear" w:color="auto" w:fill="auto"/>
          </w:tcPr>
          <w:p w:rsidR="000F69FE" w:rsidRDefault="000F69FE" w:rsidP="009D6EF6">
            <w:pPr>
              <w:jc w:val="center"/>
            </w:pPr>
          </w:p>
        </w:tc>
      </w:tr>
    </w:tbl>
    <w:p w:rsidR="000F69FE" w:rsidRPr="00582CF5" w:rsidRDefault="000F69FE" w:rsidP="000F69FE"/>
    <w:p w:rsidR="000F69FE" w:rsidRDefault="000F69FE" w:rsidP="00C72B3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72B36" w:rsidRDefault="00C72B36" w:rsidP="00C72B3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C72B36" w:rsidRDefault="00C72B36" w:rsidP="00A9603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7F5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</w:t>
      </w:r>
      <w:r w:rsidR="00A96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roslav Špička</w:t>
      </w:r>
      <w:r w:rsidR="007F5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F5642" w:rsidRDefault="007F5642" w:rsidP="00A9603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642" w:rsidRDefault="007F5642" w:rsidP="00A9603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642" w:rsidRDefault="007F5642" w:rsidP="00A9603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650" w:rsidRDefault="005D5650" w:rsidP="005D5650">
      <w:pPr>
        <w:pStyle w:val="Nadpis1"/>
      </w:pPr>
      <w:r>
        <w:t>Za správnost vyhotovení: Pavlína Kloučková</w:t>
      </w:r>
    </w:p>
    <w:p w:rsidR="005D5650" w:rsidRDefault="005D5650" w:rsidP="005D5650">
      <w:pPr>
        <w:jc w:val="both"/>
        <w:rPr>
          <w:sz w:val="24"/>
        </w:rPr>
      </w:pPr>
    </w:p>
    <w:p w:rsidR="005D5650" w:rsidRDefault="005D5650" w:rsidP="005D5650">
      <w:pPr>
        <w:jc w:val="both"/>
        <w:rPr>
          <w:sz w:val="24"/>
        </w:rPr>
      </w:pPr>
    </w:p>
    <w:p w:rsidR="005D5650" w:rsidRDefault="005D5650" w:rsidP="005D5650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5D565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38" w:rsidRDefault="00A96038" w:rsidP="00A96038">
      <w:pPr>
        <w:spacing w:after="0" w:line="240" w:lineRule="auto"/>
      </w:pPr>
      <w:r>
        <w:separator/>
      </w:r>
    </w:p>
  </w:endnote>
  <w:endnote w:type="continuationSeparator" w:id="0">
    <w:p w:rsidR="00A96038" w:rsidRDefault="00A96038" w:rsidP="00A9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388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6038" w:rsidRDefault="00A96038" w:rsidP="00A960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26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26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6038" w:rsidRDefault="00A96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38" w:rsidRDefault="00A96038" w:rsidP="00A96038">
      <w:pPr>
        <w:spacing w:after="0" w:line="240" w:lineRule="auto"/>
      </w:pPr>
      <w:r>
        <w:separator/>
      </w:r>
    </w:p>
  </w:footnote>
  <w:footnote w:type="continuationSeparator" w:id="0">
    <w:p w:rsidR="00A96038" w:rsidRDefault="00A96038" w:rsidP="00A9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36"/>
    <w:rsid w:val="000660E0"/>
    <w:rsid w:val="000B226F"/>
    <w:rsid w:val="000F69FE"/>
    <w:rsid w:val="005D5650"/>
    <w:rsid w:val="00790BA7"/>
    <w:rsid w:val="007C6811"/>
    <w:rsid w:val="007F5642"/>
    <w:rsid w:val="00A96038"/>
    <w:rsid w:val="00C52E5F"/>
    <w:rsid w:val="00C72B36"/>
    <w:rsid w:val="00E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D56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038"/>
  </w:style>
  <w:style w:type="paragraph" w:styleId="Zpat">
    <w:name w:val="footer"/>
    <w:basedOn w:val="Normln"/>
    <w:link w:val="ZpatChar"/>
    <w:uiPriority w:val="99"/>
    <w:unhideWhenUsed/>
    <w:rsid w:val="00A9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038"/>
  </w:style>
  <w:style w:type="character" w:customStyle="1" w:styleId="Nadpis1Char">
    <w:name w:val="Nadpis 1 Char"/>
    <w:basedOn w:val="Standardnpsmoodstavce"/>
    <w:link w:val="Nadpis1"/>
    <w:rsid w:val="005D565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D565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65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D565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038"/>
  </w:style>
  <w:style w:type="paragraph" w:styleId="Zpat">
    <w:name w:val="footer"/>
    <w:basedOn w:val="Normln"/>
    <w:link w:val="ZpatChar"/>
    <w:uiPriority w:val="99"/>
    <w:unhideWhenUsed/>
    <w:rsid w:val="00A9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038"/>
  </w:style>
  <w:style w:type="character" w:customStyle="1" w:styleId="Nadpis1Char">
    <w:name w:val="Nadpis 1 Char"/>
    <w:basedOn w:val="Standardnpsmoodstavce"/>
    <w:link w:val="Nadpis1"/>
    <w:rsid w:val="005D565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5D565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D565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7B39-55B8-4ADF-A412-301F0ADE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2631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2016-09-27T06:48:00Z</cp:lastPrinted>
  <dcterms:created xsi:type="dcterms:W3CDTF">2016-09-27T06:43:00Z</dcterms:created>
  <dcterms:modified xsi:type="dcterms:W3CDTF">2016-09-27T06:49:00Z</dcterms:modified>
</cp:coreProperties>
</file>