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3A" w:rsidRDefault="003A044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64D3A" w:rsidRDefault="00687C5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133FAE" wp14:editId="007ED958">
            <wp:simplePos x="0" y="0"/>
            <wp:positionH relativeFrom="column">
              <wp:posOffset>2166620</wp:posOffset>
            </wp:positionH>
            <wp:positionV relativeFrom="paragraph">
              <wp:posOffset>106680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443">
        <w:rPr>
          <w:rFonts w:ascii="Arial" w:hAnsi="Arial" w:cs="Arial"/>
          <w:sz w:val="24"/>
          <w:szCs w:val="24"/>
        </w:rPr>
        <w:tab/>
      </w:r>
      <w:r w:rsidR="003A044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64D3A" w:rsidRDefault="003A044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64D3A" w:rsidRDefault="003A044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3.8.2017</w:t>
      </w:r>
    </w:p>
    <w:p w:rsidR="00164D3A" w:rsidRDefault="003A0443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486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525 /17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Obytná a obchodní zóna Na Homoli, Žatec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změna č. 6 ÚP Žatec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Čeradický potok - rozpočtová změna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„Oprava horní části ulice Nádražní schody,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„Opatření ke snížení energetické náročnosti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veřejného osvětlení v Nemocnici Žatec“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Revitalizace návsi Bezděkov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Rekonstrukce ulice Pražská, Žatec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Černovka parc. č. 6290/16 a 6290/6 vodovodní přípojka“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„Bezděkov,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p.p.č. 377/3 novostavba garáže“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vodovodní přípojky pro čp. 810, Žatec“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„Novostavba rodinného domu, p.č. 4558/10, Žatec“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Kadaňská, 465, 1xOM“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Sukova, 3696/7, 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kNN, 1xOM“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st. p. č. 2436/10 v k. ú. Žatec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6770/7 v k. ú. Žatec, (p. p. č. 6770/13)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 p. č. 7160/21 v k. ú. Žatec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části pozemků v k. ú. Žatec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 p. č. 6164/7 v k. ú. Žatec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 p. č. 316/1 v k. ú. Velichov u Žatce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 p. č. 1417/1 v k. ú. Žatec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pozemků v k. ú. Žatec - nám. Prokopa Velkého a Prokopa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Malého v Žatci - „Žatecká Dočesná 2017“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pozemků v k. ú. Žatec za účelem pořádání městských slavností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„Žatecká Dočesná 2017“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Informační prvky k podpoře cestovního ruchu v Žatci – rozpočtová změna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 realizaci projektu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PO Domov pro seniory a Pečovatelská služba v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za rok 2016 – PO Domov pro seniory a Pečovatelská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2016 – PO Kamarád-LORM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 – ZŠ Komenského alej 749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investiční dotaci (elektrická smažící pánev) ZŠ Žatec,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investiční dotaci (mycí stroj) ZŠ Žatec, Komenského alej</w:t>
      </w:r>
    </w:p>
    <w:p w:rsidR="00164D3A" w:rsidRDefault="005D59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0443">
        <w:rPr>
          <w:rFonts w:ascii="Times New Roman" w:hAnsi="Times New Roman" w:cs="Times New Roman"/>
          <w:color w:val="000000"/>
          <w:sz w:val="24"/>
          <w:szCs w:val="24"/>
        </w:rPr>
        <w:t>749, okres Louny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výsadbu dřevin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2. Q. 2017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životní prostředí ze dne 28.06.2017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ředitelky PO Městská knihovna Žatec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ředitelce PO Městská knihovna Žatec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>o náhradu škody – fyzická osoba</w:t>
      </w:r>
    </w:p>
    <w:p w:rsidR="00164D3A" w:rsidRDefault="003A04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Příkazní smlouva – Zajišťování činnosti na úseku požární ochrany a </w:t>
      </w:r>
    </w:p>
    <w:p w:rsidR="00164D3A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bezpečnosti a ochrany zdraví při práci pro MěÚ Žatec</w:t>
      </w:r>
    </w:p>
    <w:p w:rsidR="003A0443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43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43" w:rsidRDefault="003A044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C53" w:rsidRDefault="00687C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87C5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A0443" w:rsidRDefault="00687C5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A04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A0443">
        <w:rPr>
          <w:rFonts w:ascii="Times New Roman" w:hAnsi="Times New Roman" w:cs="Times New Roman"/>
          <w:color w:val="000000"/>
          <w:sz w:val="20"/>
          <w:szCs w:val="20"/>
        </w:rPr>
        <w:t>3.8.2017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Rada města Žatce schvaluje opravu textu usnesení č. 439/17 Přijetí věcných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darů ZŠ Žatec, Komenského alej 749, okres Louny, a to změnou textu, resp. číslice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„69.405,60“ na číslici „34.702,80“ a dále textu, resp. číslice „744.291,20“ na číslici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„709.588,40“, zbývající text zůstává nezměněn.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Obytná a obchodní zóna Na Homoli, Žatec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předložený záměr „Obytná a obchodní zóna Na Homoli,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 a souhlasí s podmínkami odboru rozvoje a majetku města k projektové dokumentaci k územnímu řízení na uvedený záměr.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6E3C4D" w:rsidP="005D59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6E3C4D" w:rsidP="005D5991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6E3C4D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změna č. 6 ÚP Žatec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10.000,00 Kč, a to zapojení finanční spoluúčasti vlastníka pozemků na změně Územního plánu Žatec do rozpočtu města a posílení výdajů kap. 739 – Územní plánování.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739-3635-2119            + 10.000,00 Kč finanční spoluúčasti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739-3635-5169           + 10.000,00 Kč územní plán.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Čeradický potok - rozpočtová změna</w:t>
      </w:r>
    </w:p>
    <w:p w:rsidR="0089773B" w:rsidRDefault="0089773B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370.000,00 Kč, a to zapojení finančního daru ve výši 140.000,00 Kč od společnosti Kaufland Česká republika v.o.s. se sídlem Bělohorská 2428/203, Praha 6, 169 00, IČ 251 10 161 a finančního podílu ve výši 230.000,00 Kč od společnosti STOP.SHOP.Žatec s.r.o., se sídlem Štefánikova 248/32, Praha, 150 00, IČ 27423891 na údržbu Čeradického potoka do rozpočtu města. Finanční prostředky budou použity na posílení kap. 739 – havarijní fond.</w:t>
      </w:r>
    </w:p>
    <w:p w:rsidR="00687C53" w:rsidRDefault="00687C5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739-2333-2119                   + 140.000,00 Kč (finanční dar)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739-2333-2321                   + 230.000,00 Kč (finanční podíl)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739-3639-5171, org. 1250        + 370.000,00 Kč (havarijní fond).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„Oprava horní části ulice Nádražní schody,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zjednodušené podlimitní řízení na stavební práce, zadané v souladu se zněním zákona č.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134/2016 Sb., o zadávání veřejných zakázek na zhotovitele stavby „Oprava horní části ulice Nádražní schody, Žatec“.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„Opatření ke snížení energetické náročnosti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veřejného osvětlení v Nemocnici Žatec“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21.07.2017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„Opatření ke snížení energetické náročnosti veřejného osvětlení v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Nemocnici Žatec“ a v souladu se Zásadami a postupy pro zadávání veřejných zakázek města Žatec schvaluje pořadí na prvních dvou místech takto: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Hanzl Elektromontáže s.r.o., Trmická 848/8, 190 00 Praha 9, IČ: 27301010,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Kabelspoj, s.r.o., Ocelkova 643/20, 198 00 Praha 9, IČ: 25009231.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Revitalizace návsi Bezděkov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rozpočtovou změnu v celkové výši 390.000,00 Kč - přesun finančních prostředků v rámci schváleného rozpočtu kap. 739 - z místních částí na akci „Revitalizace návsi v Bezděkově“ v tomto znění: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739-3639-5171 org. 745        - 390.000,00 Kč (místní části)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739-3412-6122 org. 682       + 230.000,00 Kč (herní prvky)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739-3412-5137 org. 682       +  40.000,00 Kč (mobiliář)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739-3631-6121 org. 682       + 120.000,00 Kč (veřejné osvětlení).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Rekonstrukce ulice Pražská, Žatec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250.000,00 Kč - uvolnění finančních prostředků z investičního fondu na financování akce „Rekonstrukce ul. Pražská, Žatec v tomto znění: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- 250.000,00 Kč (IF)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752      + 250.000,00 Kč (rekonstrukce ul. Pražská).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Černovka parc. č. 6290/16 a 6290/6 vodovodní přípojka“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„Žatec, Černovka parc. č. 6290/16 a 6290/6 vodovodní přípojka“ na pozemku p. p. č. 6290/2 v k. ú. Žatec, jejímž obsahem bude zřízení nové </w:t>
      </w:r>
      <w:r w:rsidR="00687C53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odovodní přípojky, právo ochranného pásma a právo oprávněné strany vyplývající ze zákona č. 274/2001 Sb., zákon o vodovodech a kanalizacích, ve znění pozdějších předpisů.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„Bezděkov, p.p.č. 377/3 novostavba garáže“</w:t>
      </w:r>
    </w:p>
    <w:p w:rsidR="00687C5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„Bezděkov, p.p.č. 377/3 novostavba garáže“ na pozemku města p. p. č. 1167/1 v k. ú. Bezděkov u Žatce, jejímž obsahem bude právo zřízení a provozování vjezdu, právo přístupu a příjezdu přes pozemek v souvislosti se zřízením, provozem, opravou a údržbou vjezdu.</w:t>
      </w:r>
    </w:p>
    <w:p w:rsidR="00687C53" w:rsidRDefault="00687C5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43" w:rsidRDefault="00687C5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04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A04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A0443"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vodovodní přípojky pro čp. 810, Žatec“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„Rekonstrukce vodovodní přípojky pro čp. 810 – Klášterní ul., Žatec“ na pozemku p. p. č. 6778 v k. ú. Žatec, jejímž obsahem bude zřízení nové vodovodní přípojky, právo ochranného pásma a právo oprávněné strany vyplývající ze zákona č. 274/2001 Sb., zákon o vodovodech a kanalizacích, ve znění pozdějších předpisů.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„Novostavba rodinného domu, p.č. 4558/10, Žatec“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>na stavbu „Novostavba rodinného domu, p.č. 4558/10, Žatec“ na pozemku města p. p. č. 4578/1 v k. ú. Žatec, jejímž obsahem bude právo zřízení a provozování vjezdu, právo přístupu a příjezdu přes pozemek v souvislosti se zřízením, provozem, opravou a údržbou vjezdu.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5991" w:rsidRDefault="005D5991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Kadaňská, 465, 1xOM“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břemene pro společnost ČEZ Distribuce, a.s. na stavbu „LN-Žatec, Kadaňská, 465, 1xOM“ na pozemku města p. p. č. 6624/1 v k. ú. Žatec, jejímž obsahem bude uložení</w:t>
      </w:r>
      <w:r w:rsidR="00687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kabelu do země, právo ochranného pásma a právo oprávněné strany vyplývající ze zákona č. 458/2000 Sb., energetický zákon, ve znění pozdějších předpisů.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Sukova, 3696/7, </w:t>
      </w:r>
      <w:r w:rsidR="005D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kNN, 1xOM“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„Žatec, Sukova, 3696/7, </w:t>
      </w:r>
    </w:p>
    <w:p w:rsidR="003A0443" w:rsidRDefault="005D5991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3A0443">
        <w:rPr>
          <w:rFonts w:ascii="Times New Roman" w:hAnsi="Times New Roman" w:cs="Times New Roman"/>
          <w:color w:val="000000"/>
          <w:sz w:val="24"/>
          <w:szCs w:val="24"/>
        </w:rPr>
        <w:t xml:space="preserve">, kNN, 1xOM“ na pozemku města p. p. č. 6951/2 v k. ú. Žatec, jejímž obsahem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bude uložení kabelu do země, právo ochranného pásma a právo oprávněné strany vyplývající ze zákona č. 458/2000 Sb., energetický zákon, ve znění pozdějších předpisů.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st. p. č. 2436/10 v k. ú. Žatec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pozemku zastavěná plocha st. p. č. 2436/10 o výměře 20 m2 pod stavbou garáže v k. ú. Žatec 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30.000,00 Kč + poplatky spojené s provedením kupní smlouvy a správní poplatek katastrálnímu úřadu.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6770/7 v k. ú. Žatec, (p. p. č. 6770/13)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6770/7, dle GP č. 6394-22/2017 nově označená ostatní plocha p. p. č. 6770/13 o výměře 13 m2 v k. ú. Žatec 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6.500,00 Kč + poplatky spojené s provedením kupní smlouvy a správní poplatek katastrálnímu úřadu.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6E3C4D" w:rsidP="005D59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6E3C4D" w:rsidP="005D5991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6E3C4D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 p. č. 7160/21 v k. ú. Žatec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pozemku ostatní plochy p. p. č. 7160/21, dle GP č. 6353-5/2017 nově označenou ostatní plochu p. p. č. 7160/33 o výměře 42 m2 v k. ú. Žatec Společenství vlastníků jednotek Sládkova 456 a 481 v Žatci za kupní cenu 28.000,00 Kč + poplatky spojené s provedením kupní smlouvy a správní poplatek katastrálnímu úřadu.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části pozemků v k. ú. Žatec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dnů záměr města prodat pozemky, dle GP č. 6393-19/2017 část pozemku ostatní plochy p. p. č. 6289/2 - nově oddělená ostatní plocha p. p. č. 6289/6 o výměře 35 m2, část pozemku trvalý travní porost p. p. č. 6290/11 – nově oddělený trvalý travní porost p. p. č. 6290/28 o výměře 7 m2 a část pozemku trvalý travní porost p. p. č. 6290/13 – nově oddělený trvalý travní porost p. p. č. 6290/29 o výměře 10 m2 v k. ú. Žatec za kupní cenu 26.000,00 Kč + poplatky spojené s provedením kupní smlouvy a správní poplatek katastrálnímu úřadu.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6E3C4D" w:rsidP="005D5991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6E3C4D" w:rsidP="005D5991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6E3C4D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6E3C4D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 p. č. 6164/7 v k. ú. Žatec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rozvoje a majetku města zveřejnit po dobu 15 dnů záměr města prodat pozemek orná půda p. p. č. 6164/7 o výměře 1338 m2 v k. ú. Žatec za účelem výstavby RD za kupní cenu 833.900,00 Kč + DPH + poplatky spojené s provedením kupní smlouvy a správní poplatek katastrálnímu úřadu za podmínek stanovených odborem rozvoje a majetku města.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Podmínky kupní smlouvy: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zahájit výstavbu vydáním příslušného rozhodnutí stavebního úřadu do dvou let od podpisu kupní smlouvy pod podmínkou odstoupení od smlouvy,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dokončit výstavbu vydáním příslušného rozhodnutí stavebního úřadu do čtyř let od podpisu kupní smlouvy pod smluvní pokutou 200.000,00 Kč,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zřízení věcného práva předkupního pro Město Žatec po dobu 4 let od vkladu kupní smlouvy, a to za kupní cenu rovnající se ceně kupní.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3A04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3A0443">
        <w:rPr>
          <w:rFonts w:ascii="Arial" w:hAnsi="Arial" w:cs="Arial"/>
          <w:sz w:val="24"/>
          <w:szCs w:val="24"/>
        </w:rPr>
        <w:tab/>
      </w:r>
      <w:r w:rsidR="003A0443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3A0443">
        <w:rPr>
          <w:rFonts w:ascii="Arial" w:hAnsi="Arial" w:cs="Arial"/>
          <w:sz w:val="24"/>
          <w:szCs w:val="24"/>
        </w:rPr>
        <w:tab/>
      </w:r>
      <w:r w:rsidR="003A0443"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 p. č. 316/1 v k. ú. Velichov u Žatce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dnů záměr města prodat část pozemku ostatní plocha p. p. č. 316/1, dle GP č. 230-57/2017 nově označená ostatní plocha p. p. č. 316/10 o výměře 44 m2 v k. ú. Velichov u Žatce za kupní cenu 21.560,00 Kč + poplatky spojené s provedením kupní smlouvy a správní poplatek katastrálnímu úřadu.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 p. č. 1417/1 v k. ú. Žatec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pozemku ostatní plocha p. p. č. 1417/1 o výměře 1835 m2 v k. ú. Žatec za účelem rekreační plochy.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pozemků v k. ú. Žatec - nám. Prokopa Velkého a Prokopa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Malého v Žatci - „Žatecká Dočesná 2017“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výpůjčku pozemků ostatních ploch - komunikací nám. Prokopa Velkého a nám. Prokopa Malého v Žatci příspěvkové organizaci Městské divadlo Žatec na dobu od 31.08.2017 do 03.09.2017 za účelem pořádání 60. ročníku městských slavností „Žatecká Dočesná 2017“, a to jedině za podmínky souhlasu poskytovatele dotace Regionální rady regionu soudržnosti Severozápad. Současně Rada města Žatce souhlasí s tím, že vypůjčitel může předmět výpůjčky pronajmout v době od 31.08.2017 do 03.09.2017 za účelem umístění atrakcí, podií, stánků a stolků v rámci pořádání městských slavností „Žatecká Dočesná 2017“.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pozemků v k. ú. Žatec za účelem pořádání městských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slavností „Žatecká Dočesná 2017“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výpůjčku pozemků ostatních ploch – komunikací: nám. Svobody, Hošťálkovo nám., nám. 5. května, nám. Jana Žižky, ul. J. Hory, ul. Dvořákova, Kruhové nám., část ul. J. Vrchlického (lokalita letního kina) a část Nerudova nám. v prostoru před č. p. 378 v Žatci příspěvkové organizaci Městské divadlo Žatec na dobu od 31.08.2017 do 03.09.2017 za účelem pořádání 60. ročníku městských slavností „Žatecká Dočesná 2017“. Současně Rada města Žatce souhlasí s tím, že vypůjčitel může předmět výpůjčky pronajmout v době od 31.08.2017 do 03.09.2017 za účelem umístění atrakcí, podií, stánků a stolků v rámci pořádání kulturní akce „Žatecká Dočesná 2017“.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Informační prvky k podpoře cestovního ruchu v Žatci – rozpočtová změna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 realizaci projektu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usnesení zastupitelstva města číslo 471/16 ze dne 19.12.2016 schvaluje rozpočtovou změnu ve výši 500.000,00 Kč - uvolnění finančních prostředků z rezervního fondu na financování výdajů spojených s realizací projektu </w:t>
      </w:r>
      <w:r w:rsidR="00687C53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Informační prvky k podpoře cestovního ruchu v Žatci“.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- 500.000,00 Kč (RF)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711-2143-5137, org. 131          + 500.000,00 Kč (projekt).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doporučuje Zastupitelstvu města Žatce v návaznosti na usnesení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zastupitelstva města číslo 471/16 ze dne 19.12.2016 schválit rozpočtovou změnu ve výši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500.000,00 Kč - uvolnění finančních prostředků z rezervního fondu na financování výdajů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spojených s realizací projektu „Informační prvky k podpoře cestovního ruchu v Žatci“.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- 500.000,00 Kč (RF)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711-2143-5137, org. 131       + 500.000,00 Kč (projekt).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souhlasí s výměnou bytu č. 12 v DPS U Hřiště 2513 za byt č. 4 v DPS U Hřiště 2513.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403 v DPS Písečná 2820) na dobu určitou do 30.09.2020.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Domov pro seniory a Pečovatelská služba v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Žatec projednala, v souladu s ustanovením § 27, odst. 7, písm. b) zákona č.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předpisů, žádost ředitele příspěvkové organizace Domov pro seniory a Pečovatelská služba v Žatci, Šafaříkova 852, 438 01 Žatec Mgr. Petra Antoniho, a souhlasí s přijetím finančního daru od 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dle darovací smlouvy.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za rok 2016 – PO Domov pro seniory a Pečovatelská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v Žatci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89773B" w:rsidRDefault="003A0443" w:rsidP="008977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 za rok 2016.</w:t>
      </w:r>
    </w:p>
    <w:p w:rsidR="0089773B" w:rsidRDefault="0089773B" w:rsidP="008977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43" w:rsidRDefault="0089773B" w:rsidP="008977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04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A04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A0443"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2016 – PO Kamarád-LORM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687C5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Kamarád-LORM za rok 2016.</w:t>
      </w:r>
    </w:p>
    <w:p w:rsidR="00687C53" w:rsidRDefault="00687C5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43" w:rsidRDefault="00687C5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04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A04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A0443"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20" w:type="dxa"/>
            <w:shd w:val="clear" w:color="auto" w:fill="auto"/>
          </w:tcPr>
          <w:p w:rsidR="0089773B" w:rsidRDefault="0089773B" w:rsidP="005D5991"/>
        </w:tc>
        <w:tc>
          <w:tcPr>
            <w:tcW w:w="721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20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20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20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 – ZŠ Komenského alej 749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Louny, Mgr. Zdeňka Srpa a dle § 27 odst. 7 písm. b) zákona č. 250/2000 Sb., o rozpočtových pravidlech územních rozpočtů, ve znění pozdějších předpisů, souhlasí s přijetím finančního daru účelově určeného, a to od společnosti WOMEN FOR WOMEN, o.p.s., IČO: 242 31 509, Vlastislavova 152/4, 140 00 Praha 4, ve výši 26.110,00 Kč, který je určen na úhradu stravného ve školní jídelně pro pět žáků školy ve školním roce 2017/2018.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dotaci (elektrická smažící pánev) ZŠ Žatec,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doporučuje Zastupitelstvu města Žatce schválit účelovou investiční dotaci na pořízení elektrické smažící pánve o objemu 120 l, BRM 120 912 ET ve výši 162.000,00 Kč od firmy TeS spol s.r.o. Chotěboř, Zednická 558, 583 01 Chotěboř, IČ: 60934395.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rozpočtovou změnu ve výši 162.000,00 Kč: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</w:t>
      </w:r>
      <w:r w:rsidR="00687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- 162.000,00 Kč (čerpání RF)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714-3113-6351-org. 552     + 162.000,00 Kč (účelová investiční dotace).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dotaci (mycí stroj) ZŠ Žatec, Komenského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alej 749, okres Louny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Žatec, Komenského alej 749, okres Louny a doporučuje Zastupitelstvu města Žatce schválit účelovou investiční dotaci na pořízení mycího stroje Fagor CO-170 DD ve výši 97.000,00 Kč od firmy Gastro-Walter s.r.o., Pod Vrchem 68, 405 05 Děčín – Děčín XX-Nová Ves, IČ: 22802967.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rozpočtovou změnu ve výši 97.000,00 Kč: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- 97.000,00 Kč (čerpání RF)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714-3113-6351-org. 552           + 97.000,00 Kč (účelová investiční dotace).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výsadbu dřevin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5.000,00 Kč, a to zapojení neinvestiční účelové dotace do rozpočtu města. Rozpočtová změna bude platná ve chvíli připsání finančních prostředků na účet města Žatce.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29 004 – neinvestiční účelová dotace ze Státního rozpočtu na úhradu zvýšených nákladů na výsadbu minimálního podílu melioračních a zpevňujících dřevin za 1. pololetí roku 2017 ve výši 4.450,00 Kč.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2. Q. 2017</w:t>
      </w:r>
    </w:p>
    <w:p w:rsidR="003A0443" w:rsidRDefault="003A0443" w:rsidP="00687C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49.000,00 Kč, a to zapojení účelové neinvestiční dotace do rozpočtu města. Rozpočtová změna bude platná ve chvíli připsání finančních prostředků na účet města Žatce.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na činnost odborného lesního hospodáře za 2. čtvrtletí roku 2017 ve výši 48.832,00 Kč.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</w:t>
      </w:r>
    </w:p>
    <w:p w:rsidR="003A0443" w:rsidRDefault="003A0443" w:rsidP="008600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32.000,00 Kč, a to zapojení účelového státního příspěvku do rozpočtu města.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60037" w:rsidRDefault="003A0443" w:rsidP="008600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– navýšení státního příspěvku Úřadu práce ČR na výkon pěstounské péče dle zákona č. 359/1999 Sb., o sociálně-právní ochraně dětí, ve znění pozdějších předpisů, na pokrytí </w:t>
      </w:r>
      <w:r w:rsidR="00860037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ákladů na zajišťování pomoci osobám pečujícím, osobám v evidenci a svěřeným dětem, jakož i na provádění dohledu nad výkonem pěstounské péče o částku 32.000,00 </w:t>
      </w:r>
      <w:r w:rsidR="00860037"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860037" w:rsidRDefault="00860037" w:rsidP="008600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43" w:rsidRDefault="00860037" w:rsidP="008600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04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A04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A0443">
        <w:rPr>
          <w:rFonts w:ascii="Times New Roman" w:hAnsi="Times New Roman" w:cs="Times New Roman"/>
          <w:color w:val="000000"/>
          <w:sz w:val="20"/>
          <w:szCs w:val="20"/>
        </w:rPr>
        <w:t>15.8.2017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životní prostředí ze dne 28.06.2017</w:t>
      </w:r>
    </w:p>
    <w:p w:rsidR="0089773B" w:rsidRDefault="003A0443" w:rsidP="008977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2. jednání komise pro životní prostředí konaného dne 28.06.2017.</w:t>
      </w:r>
    </w:p>
    <w:p w:rsidR="003A0443" w:rsidRDefault="0089773B" w:rsidP="008977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04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A04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A0443">
        <w:rPr>
          <w:rFonts w:ascii="Times New Roman" w:hAnsi="Times New Roman" w:cs="Times New Roman"/>
          <w:color w:val="000000"/>
          <w:sz w:val="20"/>
          <w:szCs w:val="20"/>
        </w:rPr>
        <w:t>3.8.2017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ředitelky PO Městská knihovna Žatec</w:t>
      </w:r>
    </w:p>
    <w:p w:rsidR="003A0443" w:rsidRDefault="003A0443" w:rsidP="008600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úpravu platu ředitelky PO Městská knihovna Žatec,</w:t>
      </w:r>
      <w:r w:rsidR="0086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souladu se zákonem č. 262/2006 Sb., nařízením vlády č. 564/2006 Sb. a Metodickým pokynem ke vztahům Města Žatec a jeho orgánů k PO zřízených Městem Žatec s účinností od </w:t>
      </w:r>
      <w:r w:rsidR="0086003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1.08.2017.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DURSTOVÁ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ředitelce PO Městská knihovna Žatec</w:t>
      </w:r>
    </w:p>
    <w:p w:rsidR="003A0443" w:rsidRDefault="003A0443" w:rsidP="008600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Metodickým pokynem ke vztahům Města Žatec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jeho orgánů k PO zřízených Městem Žatec schvaluje vyplacení odměny ředitelce příspěvkové organizace Městská knihovna Žatec ve stanovené výši.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DURSTOVÁ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</w:t>
      </w:r>
      <w:r w:rsidR="005D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náhradu škody – fyzická osoba</w:t>
      </w:r>
    </w:p>
    <w:p w:rsidR="003A0443" w:rsidRDefault="003A0443" w:rsidP="008600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5D599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dne 18.04.2017 a schvaluje poskytnutí náhrady škody ve výši 10.630,00 Kč vzniklé na automobilu Fiat Panda, RZ 5U6 3940.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schvaluje rozpočtovou změnu ve vši 11.000,00 Kč na uvolnění finančních</w:t>
      </w:r>
      <w:r w:rsidR="0086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prostředků z rezervního fondu: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- 11.000,00 Kč (RF)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719-6171-5192          + 11.000,00 Kč (náhrada škody).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SEDLÁKOVÁ,</w:t>
      </w:r>
      <w:r w:rsidR="0089773B">
        <w:rPr>
          <w:rFonts w:ascii="Times New Roman" w:hAnsi="Times New Roman" w:cs="Times New Roman"/>
          <w:color w:val="000000"/>
          <w:sz w:val="20"/>
          <w:szCs w:val="20"/>
        </w:rPr>
        <w:t xml:space="preserve"> ŠMERÁKOVÁ</w:t>
      </w:r>
    </w:p>
    <w:p w:rsidR="0089773B" w:rsidRDefault="0089773B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061713" w:rsidP="0006171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A0443" w:rsidRDefault="003A0443" w:rsidP="003A04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Příkazní smlouva – Zajišťování činnosti na úseku požární ochrany a </w:t>
      </w:r>
    </w:p>
    <w:p w:rsidR="003A0443" w:rsidRDefault="003A0443" w:rsidP="003A04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bezpečnosti a ochrany zdraví při práci pro MěÚ Žatec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Příkazní smlouvu – Zajišťování činnosti na úseku </w:t>
      </w:r>
    </w:p>
    <w:p w:rsidR="003A0443" w:rsidRDefault="003A0443" w:rsidP="003A04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požární ochrany a bezpečnosti a ochrany zdraví při práci pro Městský úřad Žatec s Vratislavem Růtou, IČ 49122193 v předloženém znění a ukládá starostce města tuto smlouvu podepsat.</w:t>
      </w:r>
    </w:p>
    <w:p w:rsidR="003A0443" w:rsidRDefault="003A0443" w:rsidP="003A04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31.8.2017</w:t>
      </w:r>
    </w:p>
    <w:p w:rsidR="003A0443" w:rsidRDefault="003A0443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9773B" w:rsidRDefault="0089773B" w:rsidP="0089773B"/>
    <w:p w:rsidR="00264ACF" w:rsidRDefault="00264ACF" w:rsidP="0089773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/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Řáha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/</w:t>
            </w: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9773B" w:rsidRDefault="0089773B" w:rsidP="005D599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  <w:tr w:rsidR="0089773B" w:rsidTr="005D5991">
        <w:tc>
          <w:tcPr>
            <w:tcW w:w="1347" w:type="dxa"/>
            <w:shd w:val="clear" w:color="auto" w:fill="auto"/>
          </w:tcPr>
          <w:p w:rsidR="0089773B" w:rsidRDefault="0089773B" w:rsidP="005D599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9773B" w:rsidRDefault="00061713" w:rsidP="005D599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9773B" w:rsidRDefault="0089773B" w:rsidP="005D5991">
            <w:pPr>
              <w:jc w:val="center"/>
            </w:pPr>
          </w:p>
        </w:tc>
      </w:tr>
    </w:tbl>
    <w:p w:rsidR="0089773B" w:rsidRDefault="0089773B" w:rsidP="003A04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0443" w:rsidRDefault="003A0443" w:rsidP="003A044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3A0443" w:rsidRDefault="003A0443" w:rsidP="0086003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264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264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264ACF" w:rsidRDefault="00264ACF" w:rsidP="0086003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ACF" w:rsidRDefault="00264ACF" w:rsidP="0086003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ACF" w:rsidRDefault="00264ACF" w:rsidP="0086003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E53" w:rsidRDefault="00C33E53" w:rsidP="00C33E53">
      <w:pPr>
        <w:pStyle w:val="Nadpis1"/>
      </w:pPr>
      <w:r>
        <w:t>Za správnost vyhotovení: Pavlína Kloučková</w:t>
      </w:r>
    </w:p>
    <w:p w:rsidR="00C33E53" w:rsidRDefault="00C33E53" w:rsidP="00C33E53">
      <w:pPr>
        <w:jc w:val="both"/>
        <w:rPr>
          <w:sz w:val="24"/>
        </w:rPr>
      </w:pPr>
    </w:p>
    <w:p w:rsidR="00264ACF" w:rsidRDefault="00C33E53" w:rsidP="00C33E53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264ACF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41" w:rsidRDefault="00DF1441" w:rsidP="00687C53">
      <w:pPr>
        <w:spacing w:after="0" w:line="240" w:lineRule="auto"/>
      </w:pPr>
      <w:r>
        <w:separator/>
      </w:r>
    </w:p>
  </w:endnote>
  <w:endnote w:type="continuationSeparator" w:id="0">
    <w:p w:rsidR="00DF1441" w:rsidRDefault="00DF1441" w:rsidP="006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943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D5991" w:rsidRDefault="005D5991" w:rsidP="00687C5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4D9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4D9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5991" w:rsidRDefault="005D59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41" w:rsidRDefault="00DF1441" w:rsidP="00687C53">
      <w:pPr>
        <w:spacing w:after="0" w:line="240" w:lineRule="auto"/>
      </w:pPr>
      <w:r>
        <w:separator/>
      </w:r>
    </w:p>
  </w:footnote>
  <w:footnote w:type="continuationSeparator" w:id="0">
    <w:p w:rsidR="00DF1441" w:rsidRDefault="00DF1441" w:rsidP="00687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3"/>
    <w:rsid w:val="0002397E"/>
    <w:rsid w:val="00061713"/>
    <w:rsid w:val="00164D3A"/>
    <w:rsid w:val="00264ACF"/>
    <w:rsid w:val="003A0443"/>
    <w:rsid w:val="005D5991"/>
    <w:rsid w:val="00687C53"/>
    <w:rsid w:val="006A6210"/>
    <w:rsid w:val="006E3C4D"/>
    <w:rsid w:val="00860037"/>
    <w:rsid w:val="0089773B"/>
    <w:rsid w:val="009C54D9"/>
    <w:rsid w:val="00B35E36"/>
    <w:rsid w:val="00C33E53"/>
    <w:rsid w:val="00DF1441"/>
    <w:rsid w:val="00E2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33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C53"/>
  </w:style>
  <w:style w:type="paragraph" w:styleId="Zpat">
    <w:name w:val="footer"/>
    <w:basedOn w:val="Normln"/>
    <w:link w:val="ZpatChar"/>
    <w:uiPriority w:val="99"/>
    <w:unhideWhenUsed/>
    <w:rsid w:val="0068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C53"/>
  </w:style>
  <w:style w:type="character" w:customStyle="1" w:styleId="Nadpis1Char">
    <w:name w:val="Nadpis 1 Char"/>
    <w:basedOn w:val="Standardnpsmoodstavce"/>
    <w:link w:val="Nadpis1"/>
    <w:rsid w:val="00C33E5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33E5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3E5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33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C53"/>
  </w:style>
  <w:style w:type="paragraph" w:styleId="Zpat">
    <w:name w:val="footer"/>
    <w:basedOn w:val="Normln"/>
    <w:link w:val="ZpatChar"/>
    <w:uiPriority w:val="99"/>
    <w:unhideWhenUsed/>
    <w:rsid w:val="0068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C53"/>
  </w:style>
  <w:style w:type="character" w:customStyle="1" w:styleId="Nadpis1Char">
    <w:name w:val="Nadpis 1 Char"/>
    <w:basedOn w:val="Standardnpsmoodstavce"/>
    <w:link w:val="Nadpis1"/>
    <w:rsid w:val="00C33E5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33E5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3E5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4221-7FA0-4C78-92CB-D8A1A96F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4303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2017-08-04T07:45:00Z</cp:lastPrinted>
  <dcterms:created xsi:type="dcterms:W3CDTF">2017-08-04T08:44:00Z</dcterms:created>
  <dcterms:modified xsi:type="dcterms:W3CDTF">2017-08-04T08:44:00Z</dcterms:modified>
</cp:coreProperties>
</file>