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D" w:rsidRDefault="00B2550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2550D" w:rsidRDefault="00B2550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42CC55" wp14:editId="2CA5CE25">
            <wp:simplePos x="0" y="0"/>
            <wp:positionH relativeFrom="column">
              <wp:posOffset>2204720</wp:posOffset>
            </wp:positionH>
            <wp:positionV relativeFrom="paragraph">
              <wp:posOffset>82550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2550D" w:rsidRDefault="00B2550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2550D" w:rsidRDefault="00B2550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18.9.2017</w:t>
      </w:r>
    </w:p>
    <w:p w:rsidR="00B2550D" w:rsidRDefault="00B2550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605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640 /17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sociální služby 2017 – DPS a PS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sociální služby 2017 – LORM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volby prezidenta republiky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ZŠ nám. 28. října 1019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o činnosti organizace Městské lesy Žatec za rok 2016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nůžkové hliníkové stany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narovnání rozpočtu – realizace energetických úspor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2017 – ZŠ Petra Bezruče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– ZŠ Žatec, Petra Bezruče 2000, okres Louny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-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a MŠ Dvořákova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příspěvkové organizace Městské divadlo Žatec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Úklid a údržba města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na akci „MŠ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Fügnerova 2051, Žatec - oprava uliční části oplocení“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6164/7 v k. ú. Žatec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316/1 v k. ú. Velichov u Žatce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částí pozemků v k. ú. Žatec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vymístění kNN z LN_1230, Grobl.Mlýn“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„Horkovodní přípojka Chmelařství Žatec“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– propoj kVN, kNN,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Letní kino (LN_1224)“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k. ú. Žatec k zemědělské činnosti –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Miroslav Naxera, IČ: 71211748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k. ú. Žatec k zemědělské činnosti –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Zemědělská obchodní společnost Staňkovice, spol. s r.o.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k. ú. Žatec k zemědělské činnosti –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Zemědělská společnost Blšany s.r.o., IČ: 47782455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části pozemku p. p. č. 1142/4 v k. ú. Bezděkov u Žatce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v majetku města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v k. ú. Radíčeves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01.10.2022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01.10.2022 – ZO ČZS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01.10.2020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TDI na stavbě „ZŠ nám. 28. října, Žatec -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stavební úpravy tělocvičny a přístavba spojovacího krčku“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mostu 4B-M2 – N. Belojanise, </w:t>
      </w:r>
    </w:p>
    <w:p w:rsidR="00B2550D" w:rsidRDefault="00B2550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 – mostní svršek a zábradlí“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- Banque Populaire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Obecně závazné vyhlášky č. 8/2011</w:t>
      </w: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</w:t>
      </w:r>
      <w:r w:rsidR="007849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DPS</w:t>
      </w:r>
    </w:p>
    <w:p w:rsidR="007849D9" w:rsidRDefault="007849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0D" w:rsidRDefault="00B255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9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18.9.2017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9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18.9.2017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sociální služby 2017 – DPS a PS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327.000,00 Kč, a to zapojení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KÚ do rozpočtu města.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00195 – neinvestiční účelová dotace pro příspěvkovou organizaci Domov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seniory a Pečovatelská služba v Žatci poskytnutá z rozpočtu Ústeckého kraje dle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Zastupitelstva Ústeckého kraje ze dne 26.06.2017 číslo 23/6Z/2017 na podporu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vybraných sociálních služeb v Ústeckém kraji 2017 ve výši 327.200,00 Kč.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sociální služby 2017 – LORM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111.000,00 Kč, a to zapojení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KÚ do rozpočtu města. 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00195 – neinvestiční účelová dotace pro příspěvkovou organizaci Kamarád -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 poskytnutá z rozpočtu Ústeckého kraje dle usnesení Zastupitelstva Ústeckého kraje ze dne 26.06.2017 číslo 23/6Z/2017 na podporu vybraných sociálních služeb v Ústeckém kraji 2017 ve výši 111.200,00 Kč.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2550D" w:rsidRDefault="00B2550D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volby prezidenta republiky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30.000,00 Kč, a to zapojení účelové neinvestiční dotace SR do rozpočtu města.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98 008 – neinvestiční účelová dotace ze státního rozpočtu určená na výdaje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s přípravnou fází volby prezidenta republiky ve výši 30.000,00 Kč.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ZŠ nám. 28. října 1019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451.000,00 Kč, a to zapojení účelové neinvestiční dotace do rozpočtu města.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CZ.02.3.X/0.0/0.0/16_022/0005003 „Vzdělávání a komunikace“, poskytnutá Základní škole Žatec, nám. 28. října 1019, okres Louny z Operačního programu Výzkum, vývoj a vzdělávání, oblast prioritní osy 3 Rovný přístup ke kvalitnímu předškolnímu, primárnímu a sekundárnímu vzdělávání ve výši 451.051,20 Kč.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o činnosti organizace Městské lesy Žatec za rok 2016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rok 2016.</w:t>
      </w: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9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18.9.2017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nůžkové hliníkové stany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 celkové výši 83.000,00 Kč,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na nákup nůžkových hliníkových stanů.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- 83.000,00 Kč (RF)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711-2143-5137       + 83.000,00 Kč (Drobný hmotný majetek).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narovnání rozpočtu – realizace energetických úspor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změny v celkové výši 123.000,00 Kč, a to převody v rámci schváleného rozpočtu kap. 740 – správa dotací – realizace energetických úspor u objektů MŠ Ot. Březiny, MŠ Fügnerova a Dům sociálních služeb Libočany v tomto z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ění: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740-3613-5169, org. 718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- 41.000,00 Kč (Dům soc. služeb – monitoring)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740-3613-6121, org. 718     + 41.000,00 Kč (Dům soc. služeb – manažerské řízení)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740-3111-5169, org. 2769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- 41.000,00 Kč (MŠ Ot. Březiny – monitoring)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740-3111-6121, org. 2769    + 41.000,00 Kč (MŠ Ot. Březiny – manažerské řízení)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740-3111-5169, org. 5342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- 41.000,00 Kč (MŠ Fügnerova – monitoring)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740-3111-6121, org. 5342    + 41.000,00 Kč (MŠ Fügnerova – manažerské řízení).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2017 – ZŠ Petra Bezruče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2017 u PO Základní škola Žatec, Petra Bezruče 2000, okres Louny, a to ve výši 34.776,00 Kč.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– ZŠ Žatec, Petra Bezruče 2000, okres Louny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dle § 27 odst. 7 písm. b) zákona č. 250/2000 Sb., o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souhlasí s přijetím věcných darů od firmy BRABEC vzduchotechnika s.r.o., Jeseniova 1555/174, 130 00 Praha – Žižkov, IČ: 25421662 pro účely základní školy, a to: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Klimatizace SPLIT PANASONIC, 1 ks, v hodnotě 52.475,00 Kč (dle přiložené cenové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č. 1751570, viz příloha),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Kuchyňské potřeby v hodnotě 49.266,36 Kč (dle přiložené cenové nabídky, kterou pro dárce zpracovala společnost Gastro-Walter s.r.o., viz příloha), a to: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GN-1/1 plná smalt, 60 mm - 12 ks včetně DPH za 6.795,36 Kč,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 Snack 1/1-8 (sázená vejce) – 10ks včetně DPH za 15.851,00 Kč,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Vozík, 1 ks, včetně DPH za 26.620,00 Kč.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bude činit 101.741,36 Kč.</w:t>
      </w:r>
    </w:p>
    <w:p w:rsidR="00B2550D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9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26.9.2017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- ZŠ a MŠ Dvořákova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 zástupkyně Základní školy a Mateřské školy, Žatec, Dvořákova 24, okres Louny Mgr. Radky Vlčkové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 - Nusle, IČ: 24231509 v celkové výši 35.640,00 Kč, který je určen na úhradu stravného ve školní jídelně pro žáky školy, a to následovně: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v prvním období od 20.09.2017 do 31.12.2017 bude pro 8 žáků zajištěno 63 obědů za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24,00 Kč nebo 26,00 Kč podle věku žáka ve výši 12.474,00 Kč,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v druhém období od 02.01.2018 do 29.06.2018 bude pro 8 žáků zajištěno 117 obědů za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24,00 Kč nebo 26,00 Kč podle věku žáka ve výši 23.166,00 Kč.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příspěvkové organizace Městské divadlo Žatec</w:t>
      </w: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mimořádné odměny řediteli příspěvkové organizace Městské divadlo Žatec Mgr. Martinu Veselému v navržené výši.</w:t>
      </w: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9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Úklid a údržba města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rezervního fondu na financování provozních výdajů kap.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739 – úklid a údržba města.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- 1.500.000,00 Kč (RF)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739-3639-5169, org. 510      + 1.500.000,00 Kč (kap. 739 - provoz. výdaje).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E523E" w:rsidP="007E523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E523E" w:rsidP="0009332B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E523E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E523E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finančních prostředků na akci „MŠ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Fügnerova 2051, Žatec - oprava uliční části oplocení“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 celkové výši 250.000,00 Kč – uvolnění finančních prostředků z investičního fondu na financování akce „MŠ Fügnerova 2051, Žatec oprava uliční části oplocení“ uvedené v návrhu investic a oprav pro rok 2017.  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- 250.000,00 Kč (IF)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714-3111-5171 org. 5315       + 250.000,00 Kč (MŠ Fügnerova 2051).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405 v č. p. 2820 ul. Písečná v Žatci,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bytu č. 7 v č. p. 49 ul. Branka v Žatci, nájemce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bytu č. 16 v č. p. 1604 ul. Příkrá v Žatci, nájemce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vše dohodou k 30.09.2017.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762ECF">
        <w:tc>
          <w:tcPr>
            <w:tcW w:w="1320" w:type="dxa"/>
            <w:shd w:val="clear" w:color="auto" w:fill="auto"/>
          </w:tcPr>
          <w:p w:rsidR="00762ECF" w:rsidRDefault="00762ECF" w:rsidP="0009332B"/>
        </w:tc>
        <w:tc>
          <w:tcPr>
            <w:tcW w:w="721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762ECF">
        <w:tc>
          <w:tcPr>
            <w:tcW w:w="1320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762ECF">
        <w:tc>
          <w:tcPr>
            <w:tcW w:w="1320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762ECF">
        <w:tc>
          <w:tcPr>
            <w:tcW w:w="1320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6164/7 v k. ú. Žatec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orná půda p. p. č. 6164/7 o výměře 1338 m2 v k. ú. Žatec za účelem výstavby RD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833.900,00 Kč + DPH + poplatky spojené s provedením kupní 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mlouvy a správní poplatek katastrálnímu úřadu za podmínek stanovených odborem rozvoje a majetku města.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Podmínky kupní smlouvy: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zahájit výstavbu vydáním příslušného rozhodnutí stavebního úřadu do dvou let od podpisu kupní smlouvy pod podmínkou odstoupení od smlouvy,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dokončit výstavbu vydáním příslušného rozhodnutí stavebního úřadu do čtyř let od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podpisu kupní smlouvy pod smluvní pokutou 200.000,00 Kč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Zřízení věcného práva předkupního pro Město Žatec po dobu 4 let od vkladu kupní smlouvy, a to za kupní cenu rovnající se ceně kupní.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316/1 v k. ú. Velichov u Žatce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316/1, dle GP č. 230-57/2017 nově označená ostatní plocha p. p. č. 316/10 o výměře 44 m2 v k. ú. Velichov u Žatce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21.560,00 Kč + poplatky spojené s provedením kupní smlouvy a správní poplatek 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atastrálnímu úřadu.</w:t>
      </w:r>
    </w:p>
    <w:p w:rsidR="00B2550D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částí pozemků v k. ú. Žatec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pozemků, dle GP č. 6393-19/2017 část pozemku ostatní plochy p. p. č. 6289/2 - nově oddělená ostatní plocha p. p. č. 6289/6 o výměře 35 m2, část pozemku trvalý travní porost p. p. č. 6290/11 – nově oddělený trvalý travní porost p. p. č. 6290/28 o výměře 7 m2 a část pozemku trvalý travní porost p. p. č. 6290/13 – nově oddělený trvalý travní porost p. p. č. 6290/29 o výměře 10 m2 v k. ú. Žatec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26.000,00 Kč + poplatky spojené s provedením kupní smlouvy a správní poplatek katastrálnímu úřadu.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624372" w:rsidP="00624372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624372" w:rsidP="0009332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624372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vymístění kNN z LN_1230, Grobl.Mlýn“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„Žatec, vymístění kNN z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LN_1230, Grobl.Mlýn“ na pozemku města p. p. č. 4070/5 v k. ú. Žatec, jejímž obsahem bude uložení kabelu NN do země, právo ochranného pásma a právo oprávněné strany vyplývající ze zákona č. 458/2000 Sb., energetický zákon, ve znění pozdějších předpisů.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„Horkovodní přípojka Chmelařství Žatec“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Žateckou teplárenskou, a.s. na stavbu „Horkovodní přípojka Chmelařství Žatec“ na pozemcích města: st. p. č. 514/3, st. p. č. 514/4 a p. p. č. 6698/16 v k. ú. Žatec, jejímž obsahem bude nová horkovodní přípojka, právo ochranného pásma a právo oprávněné strany vyplývající ze zákona č. 458/2000 Sb., energetický zákon, ve znění pozdějších předpisů.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– propoj kVN, kNN,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Letní kino (LN_1224)“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zřízení věcného břemene pro společnost ČEZ Distribuce, a.s. na stavbu „Žatec – propoj kVN, kNN, Letní kino (LN_1224“ na pozemcích města: p. p. č. 4631/1, p. p. č. 7052, p. p. č. 4633/10 a p. p. č. 4629/4 v k. ú. Žatec, jejímž obsahem je umístění distribuční soustavy, právo ochranného pásma a právo oprávněné strany vyplývající ze zákona č. 458/2000 Sb., energetický zákon, ve znění pozdějších předpisů.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2ECF" w:rsidRDefault="00762ECF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k. ú. Žatec k zemědělské činnosti –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Miroslav Naxera, IČ: 71211748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4061 orná půda o výměře 17.328 m2,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p. č. 3865 orná půda o výměře 17.569 m2, p. p. č. 4182/2 orná půda o výměře 1.423 m2, p. p. č. 4070/7 orná půda o výměře 18.804 m2, p. p. č. 4070/1 orná půda o výměře 21.633 m2, p. p. č. 4070/15 orná půda o výměře 15.645 m2, p. p. č. 4109/10 orná půda o výměře 3.960 m2 vše v k. ú. Žatec, lokalita „Mlynáře“ Žatec p. Miroslavu Naxerovi, IČ: 712 11 748 k zemědělské činnosti na dobu určitou do 01.10.2022 za roční pachtovné ve výši 31.800,00 Kč, počínaje rokem 2018.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k. ú. Žatec k zemědělské činnosti –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Zemědělská obchodní společnost Staňkovice, spol. s r.o.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část p. p. č. 1675/5 orná půda o výměře 4.132 m2, p. p. č. 1675/7 orná půda o výměře 12.039 m2, část p. p. č. 1675/3 orná půda o výměře 967 m2,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p. p. č. 1782 orná půda o výměře 3.075 m2 a p. p. č. 1783/1 orná půda o výměře 5.170 m2 a ornou půdu p. p. č. 578/1 část o výměře 17.700 m2 vše v k. ú. Žatec Zemědělské obchodní společnosti, Staňkovice, spol. s r.o., IČ: 47781173 k zemědělské činnosti na dobu určitou do 01.10.2022 za roční pachtovné ve výši 15.535,00 Kč, počínaje rokem 2018.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k. ú. Žatec k zemědělské činnosti –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Zemědělská společnost Blšany s.r.o., IČ: 47782455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p. p. č. 5555/8 orná půda o výměře 11.469 m2, p. p. č.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5580/251 orná půda o výměře 18.830 m2, část p. p. č. 5580/7 orná půda o výměře 4.979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m2 a část p. p. č. 5580/225 ostatní plocha o výměře 1.226 m2 vše v k. ú. Žatec Zemědělské společnosti Blšany s. r.o., IČ: 47782455 k zemědělské činnosti na dobu určitou do 01.10.2019 za roční pachtovné ve výši 12.046,00 Kč, počínaje rokem 2018.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části pozemku p. p. č. 1142/4 v k. ú. Bezděkov u Žatce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vypůjčit na dobu neurčitou část pozemku ostatní plocha p. p. č. 1142/1 o výměře 83 m2 v k. ú. Bezděkov u Žatce Ústeckému kraji, zastoupenému Oldřichem Bubeníčkem, hejtmanem Ústeckého kraje, za účelem realizace stavby „Sanace sesuvů svahů pod silnicí II/225“.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v majetku města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st. p. č. 612/1 zastavěná plocha a nádvoří o výměře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93 m2 v k. ú. Žatec jako manipulační plochu k domu č. p. 781 v Žatci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st. p. č. 612/1 zastavěná plocha a nádvoří o výměře 91 m2 v k. ú. Žatec, st. p. č. 611 zastavěná plocha a nádvoří o výměře 20 m2 a p. p. č. 7117 ostatní plocha o výměře 64 m2 v k. ú. Žatec jako manipulační plochu k domu č. p. 364 v Žatci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st. p. č. 612/1 zastavěná plocha a nádvoří o výměře 93 m2 v k. ú. Žatec jako manipulační plochu k domu č. p. 363 v Žatci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230 ostatní plocha o výměře 13 m2 v k. ú. Žatec jako zázemí k domu č. p. 340 v Žatci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st. p. č. 2236/8 zast. plocha o výměře 583 m2 ul. Jana ze Žatce v Žatci jako zázemí k bytovému domu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část st. p.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2236/8 zast. plocha o výměře 272 m2 ul. Jana ze Žatce v Žatci jako zázemí k bytovému domu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 xml:space="preserve"> 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vše za nájemné ve výši 10,00 Kč/m2/rok, počínaje rokem 2018, vše na dobu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01.10. 2022.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p. p. č. 6320/1 ostatní plocha a část p. p. č. 6289/2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o celkové výměře 900 m2 v k. ú. Žatec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386/49 orná půda o výměře 3.023 m2, p. p. č. 386/50 orná půda o výměře 1.286 m2 a p. p. č. 386/51 orná půda o výměře 1.770 m2 v k. ú. Bezděkov u Žatce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vše jako pastviny pro koně za nájemné 1,50 Kč/m2/rok, vše na dobu určitou do 01.10.2020.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v k. ú. Radíčeves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59/13 orná půda o výměře 10.222 m2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k. ú. Radíčeves pí Blance Bartákové, IČ: 750 84 252 k zemědělské činnosti na dobu určitou do 01.10.2022 za roční pachtovné ve výši 4.947,00 Kč, počínaje rokem 2018.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B2550D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7849D9">
        <w:rPr>
          <w:rFonts w:ascii="Arial" w:hAnsi="Arial" w:cs="Arial"/>
          <w:sz w:val="24"/>
          <w:szCs w:val="24"/>
        </w:rPr>
        <w:tab/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7849D9">
        <w:rPr>
          <w:rFonts w:ascii="Arial" w:hAnsi="Arial" w:cs="Arial"/>
          <w:sz w:val="24"/>
          <w:szCs w:val="24"/>
        </w:rPr>
        <w:tab/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01.10.2022</w:t>
      </w:r>
    </w:p>
    <w:p w:rsidR="007849D9" w:rsidRDefault="007849D9" w:rsidP="00B03B7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103/2 ostatní plocha o výměře 50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392/2 ostatní plocha o výměře 800 m2 v k. ú. Radíčeves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899/4 orná půda o výměře 707 m2 v k. ú.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899/6 zahrada o výměře 1017 m2 a p. p. č. 911/3 trvalý travní porost o výměře 335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1124/54 a p. p. č. 1124/55 ostatní plocha o celkové výměře 668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1702/40 orná půda o výměře 493 m2 se st. p. č. 4719 zast. plocha o výměře 11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1702/42 orná půda o výměře 400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1702/44 orná půda o výměře 414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1702/45 orná půda o výměře 428 m2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1854/2 orná půda o výměře 448 m2 lokalita „Pod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Astrou“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1950/1 zahrada o výměře 289 m2 a p. p. č. 1950/2 trvalý travní porost o výměře 252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2800/1 orná půda o výměře 635 m2 ul. Staňkovická v Žatci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2800/1 orná půda o výměře 635 m2 v k. ú. Žatec jako zahradu </w:t>
      </w:r>
      <w:r w:rsidR="000933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2800/22 orná půda o výměře 352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2800/3 orná půda o výměře 337 m2 v k. ú. Žatec jako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3696/2 trvalý travní porost o výměře 351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3696/2 orná půda o výměře 215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3696/5 orná půda o výměře 218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3818/2 zahrada a p. p. č. 3928/1 orná půda (díl č. 3) o výměře 799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3825/2 ostatní plocha o výměře 19 m2 v k. ú. Žatec jako zahrádku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3884/4 zahrada (díl č. 1) o výměře 200 m2, část p. p. č. 3884/5 zahrada o výměře 220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3928/1 orná půda a část p. p. č. 3818/2 zahrada (díl č. 1) o celkové výměře 408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4222/10 zahrada o výměře 297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4269/5 zahrada o výměře 101 m2, p. p. č. 4269/6 zahrada o výměře 469 m2, p. p. č. 4269/9 zahrada o výměře 48 m2 a st. p. č. 2161 zbořeniště o výměře 229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4269/8 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ahrada o výměře 509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5) o výměře 380 m2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2) o výměře 300 m2 v ul. U Oharky v Žatci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7) o výměře 400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1) o výměře 250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4) o výměře 400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4303/1 zahrada (díl č. 6) o výměře 200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p. p. č. 6211/18 zahrada o výměře 104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4303/11 zahrada o výměře 532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4319/3 zahrada o výměře 282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4303/7 zahrada o výměře 523 m2 a p. p. č. 4303/8 zahrada o výměře 492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1) o výměře 270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2) o výměře 270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6) o výměře 270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, část p. p. č. 4324 zahrada (díl č. 4) o výměře 270 m2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Oharky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5) o výměře 270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4324 zahrada (díl č. 3) o výměře 270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4372/2 zahrada o výměře 315 m2, p. p. č. 4372/5 zahrada o výměře 395 m2 a st. p. č. 330 zast. plocha o výměře 22 m2 lokalita „Červenka“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4376/1 zahrada o výměře 500 m2 lokalita „Červenka“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4508/36 ostatní plocha o výměře 839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4507/13 dle GP nově označenou jako p. p. č 4507/123 o výměře 331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4508/41 ostatní plocha o výměře 55 m2 v k. ú. Žatec, ul. Pražská v Žatci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lastRenderedPageBreak/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4508/41 ostatní plocha o výměře 54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4508/42 ostatní plocha o výměře 65 m2 ul. Pražská v Žatci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4508/44 dle GP nově označená jako p. p. č. 4508/55 ostatní plocha o výměře 43 m2 v k. ú. Žatec jako zahradu </w:t>
      </w:r>
      <w:r w:rsidR="00743C9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4578/1 orná půda o výměře 45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6100/1 ostatní plocha a část p. p. č. 6102 orná půda o celkové výměře 329 m2 v k. ú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p. č. 6212/17 zahrada o výměře 223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6290/11 trvalý travní porost o výměře 30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6451/32 zahrada o výměře 397 m2 v k. ú. Žatec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6451/34 zahrada o výměře 354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6737/4 zahrada o výměře 704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6833/12 ostatní plocha o výměře 49 m2 v k. ú. Žatec jako předzahrádku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7206 zahrada (díl č. 5) o výměře 65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p. č. 7036/9 zahrada o 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ýměře 238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6537/3 zahrada o výměře 469 m2 a p. p. č. 6535/22 ostatní plocha o výměře 331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4372/4 zahrada o výměře 406 m2 a p. p. č. 4372/6 o výměře 192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p. č. 4269/4 zahrada o výměře 210 m2 a p. p. č. 4269/7 zahrada o výměře 288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406/1 zastavěná plocha o výměře 80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3929/5 zahrada o výměře 455 m2 a p. p. č. 3929/6 zahrada o výměře 448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vše za pachtovné ve výši 4,00 Kč/m2/rok, počínaje rokem 2018, vše na dobu určitou do 01.10. 2022.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50D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6410/1 orná půda o výměře 448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8.000,00 Kč/rok, p. p. č. 6451/30 zahrada o výměře 352 m2, část p. p. č. 6451/5 zahrada a část p. p. č. 6462 ostatní plocha o výměře 200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pachtovné ve výši 1.808,00 Kč/rok, pozemky p. p. č. 6189/3 zahrada o výměře 1018 m2 a část p. p. č. 6191/1 zahrada o výměře 48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2.132,00 Kč/rok, část p. p. č. 3982/8 zahrada o výměře 500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1.200,00 Kč/rok, p. p. č. 3928/5 zahrada a část p. p. č. 3818/2 o celkové výměře 712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2.548,00 Kč, část p. p. č. 4368/1, p. p. č. 4368/2 a p. p. č. 4368/3 zahrada o celkové výměře 500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pachtovné ve výši 1.600,00 Kč/rok, počínaje rokem 2018, vše  na dobu určitou do 01.10.2022.</w:t>
      </w:r>
    </w:p>
    <w:p w:rsidR="00B2550D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D9" w:rsidRDefault="00B2550D" w:rsidP="00B25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03B7C" w:rsidRDefault="00B03B7C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majetku města na dobu určitou do 01.10.2022 – ZO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ČZS</w:t>
      </w:r>
    </w:p>
    <w:p w:rsidR="007849D9" w:rsidRDefault="007849D9" w:rsidP="00B255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p. p. č. 845/1 zahrada (přístupová cesta) o výměře 187 m2, p. p. č. 845/2 zahrada o výměře 353 m2, p. p. č. 845/3 zahrada o výměře 340 m2, p. p. č. 845/4 zahrada o výměře 340 m2, p. p. č. 845/5 zahrada o výměře 333 m2, p. p. č. 845/6 zahrada o výměře 322 m2, p. p. č. 845/7 zahrada o výměře 384 m2, p. p. č. 845/8 zahrada o výměře 395 m2, p. p. č. 845/9 zahrada o výměře 369 m2, p. p. č. 845/10 zahrada o výměře 374 m2, p. p. č. 845/11 zahrada o výměře 302 m2, st. p. č. 4444 zast. plocha o výměře 7 m2, st. p. č. 4445 zast. plocha o výměře 16 m2, st. p. č. 4446 zast. plocha o výměře 14 m2, st. p. č. 4447 zast. plocha o výměře 14 m2, st. p. č. 4448 zast. plocha o výměře 16 m2 a st. p. č. 4674 zast. plocha o výměře 18 m2 vše v k. ú. Žatec jako zahrádky Českému zahrádkářskému svazu ZO č. 17 „Pod </w:t>
      </w:r>
      <w:r w:rsidR="00B2550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áhořím“ Žatec, vše za pachtovné ve výši 4,00 Kč/m2/rok, počínaje rokem 2018, vše na dobu určitou do 01.10.2022.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pozemků p. p. č. 4507/9, 4507/15-70, st. p. č. 6013 vše v k. ú. Žatec, ul. K Perči v Žatci o celkové výměře 19.577 m2 jako zahrádky ZO ČSZ č. 20 Žatec vše za pachtovné 4,00 Kč/m2/rok, počínaje rokem 2018, vše na dobu určitou do 01.10.2022.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01.10.2020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3982/8 zahrada o výměře 100 m2 a p. p. č. 3982/1 zahrada o výměře 1.147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část p. p. č. 4232/3 zahrada o výměře 734 m2 v k. ú. Žatec jako zahradu </w:t>
      </w:r>
      <w:r w:rsidR="00B03B7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01.10.2020, vše za pachtovné ve výši 4,00 Kč/m2/rok, počínaje rokem 2018.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TDI na stavbě „ZŠ nám. 28. října, Žatec -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stavební úpravy tělocvičny a přístavba spojovacího krčku“</w:t>
      </w:r>
    </w:p>
    <w:p w:rsidR="007849D9" w:rsidRDefault="007849D9" w:rsidP="0095420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zrušení výběrového řízení na zakázku malého rozsahu na služby Technický dozor investora na stavbě „ZŠ nám. 28. října, Žatec – stavební úpravy tělocvičny a přístavba spojovacího krčku“ v souladu se Zásadami a postupy pro zadávání veřejných zakázek Města Žatce.</w:t>
      </w:r>
    </w:p>
    <w:p w:rsidR="00954202" w:rsidRDefault="00954202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nového výběrového řízení zakázky malého rozsahu na služby Technický dozor investora na stavbě „ZŠ nám. 28. října, Žatec – stavební úpravy tělocvičny a přístavba spojovacího krčku“ v souladu se Zásadami a postupy pro zadávání veřejných zakázek Města Žatce.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mostu 4B-M2 – N. Belojanise, </w:t>
      </w:r>
    </w:p>
    <w:p w:rsidR="007849D9" w:rsidRDefault="007849D9" w:rsidP="007849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Rooseveltova ulice, Žatec – mostní svršek a zábradlí“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z posouzení a hodnocení nabídek ze dne 30.08.2017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„Oprava mostu 4B-M2 – N. Belojanise, Rooseveltova ulice, Žatec –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mostní svršek a zábradlí“ a v souladu se Zásadami a postupy pro zadávání veřejných zakázek Města Žatce schvaluje pořadí na prvních dvou místech takto: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TRAIL Servis, a.s., Blahoslavova 937/62, 400 01 Ústí nad Labem, IČ: 25021851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N+N konstrukce a dopravní stavby Litoměřice, s.r.o., N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>erudova 2215, 412 01 Litoměřice, IČ: 44564287.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- Banque Populaire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společnosti SILVERSHOT s.r.o., se sídlem Kladenská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533/8, Praha 6, IČ: 28375521 a schvaluje nájem části pozemku p. p. č. 6761/7 v k. ú. Žatec - Hošťálkovo náměstí v Žatci a části p. p. č. 6272/1 v k. ú. Žatec – Žižkovo nám. v Žatci za účelem parkování filmové techniky a zázemí pro filmaře z důvodu natáčení reklamního spotu pro francouzskou banku Banque Populaire ve dnech od 03.10.2017 do 04.10.2017 nebo v termínu od 05.10.2017 do 06.10.2017 od 7:00 hod. do 20:00 hod., max. do 22:00 hod., za nájemné ve výši 70.000,00 Kč bez DPH a dále schvaluje text nájemní smlouvy.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Obecně závazné vyhlášky č. 8/2011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Občanské demokratické strany, Regionálního sdružení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 Ústeckého kraje se sídlem Klíšská 33, 400 01 Ústí nad Labem, IČ: 16192656 a neschvaluje udělení výjimky z Obecně závazné vyhlášky č. 8/2011 o opatřeních k omezení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činností způsobilých narušit veřejný pořádek, čl. 3 – vymezení veřejných prostranství se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zákazem požívání alkoholických nápojů, odst. 2, dne 05.10.2017 v rámci předvolební kampaně do Poslanecké sněmovny Parlamentu České republiky.</w:t>
      </w:r>
    </w:p>
    <w:p w:rsidR="007849D9" w:rsidRDefault="007849D9" w:rsidP="007849D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D6208F" w:rsidP="00D6208F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D6208F" w:rsidP="0009332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D6208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7849D9" w:rsidRDefault="007849D9" w:rsidP="0095420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1005 v DPS Písečná 2820)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509 v DPS Písečná 2820)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805 v DPS Písečná 2820)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706 v DPS Písečná 2820)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28 v DPS U Hřiště 2513)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26 v DPS U Hřiště 2513)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 v DPS U Hřiště 2512) na dobu určitou do 30.09.2020.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406 o velikosti 1+1 v DPS Písečná 2820) na dobu určitou tří let s tím, že v souladu s platnými Pravidly pro přidělování bytů v DPS žadatelka uhradí jednorázový příspěvek na sociální účely ve výši 25.000,00 Kč.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504 o velikosti 1+1 v DPS Písečná 2820) na dobu určitou tří let s tím, že v souladu s platnými Pravidly pro přidělování bytů v DPS žadatelka uhradí jednorázový příspěvek na sociální účely ve výši 40.000,00 Kč.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405 o velikosti 1+1 v DPS Písečná 2820) na dobu určitou tří let. 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104 o velikosti 1+1 v DPS Písečná 2820) na dobu určitou tří let s tím, že v souladu s platnými Pravidly pro přidělování bytů v DPS žadatelka uhradí jednorázový příspěvek na sociální účely ve výši 25.000,00 Kč.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22 o velikosti 0+1 v DPS U Hřiště 2512) na dobu určitou tří let s tím, že v souladu s platnými Pravidly pro přidělování bytů v DPS žadatel uhradí jednorázový příspěvek na sociální účely ve výši 15.000,00 Kč.</w:t>
      </w:r>
    </w:p>
    <w:p w:rsidR="007849D9" w:rsidRDefault="007849D9" w:rsidP="007849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2ECF" w:rsidRDefault="007849D9" w:rsidP="00762E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A06A0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4 o velikosti 0+1 v DPS U Hřiště 2513) na dobu určitou tří let s tím, že v souladu s platnými Pravidly pro přidělování bytů v DPS žadatelka uhradí jednorázový příspěvek na sociální účely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ve výši 15.000,00 Kč.</w:t>
      </w:r>
    </w:p>
    <w:p w:rsidR="00762ECF" w:rsidRDefault="00762ECF" w:rsidP="00762E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D9" w:rsidRDefault="00762ECF" w:rsidP="00762E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9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849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849D9">
        <w:rPr>
          <w:rFonts w:ascii="Times New Roman" w:hAnsi="Times New Roman" w:cs="Times New Roman"/>
          <w:color w:val="000000"/>
          <w:sz w:val="20"/>
          <w:szCs w:val="20"/>
        </w:rPr>
        <w:t>15.10.2017</w:t>
      </w:r>
    </w:p>
    <w:p w:rsidR="007849D9" w:rsidRDefault="007849D9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62ECF" w:rsidRDefault="00762ECF" w:rsidP="00762EC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/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Řáha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/</w:t>
            </w: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  <w:tr w:rsidR="00762ECF" w:rsidTr="0009332B">
        <w:tc>
          <w:tcPr>
            <w:tcW w:w="1347" w:type="dxa"/>
            <w:shd w:val="clear" w:color="auto" w:fill="auto"/>
          </w:tcPr>
          <w:p w:rsidR="00762ECF" w:rsidRDefault="00762ECF" w:rsidP="0009332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62ECF" w:rsidRDefault="00762ECF" w:rsidP="0009332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62ECF" w:rsidRDefault="00762ECF" w:rsidP="0009332B">
            <w:pPr>
              <w:jc w:val="center"/>
            </w:pPr>
          </w:p>
        </w:tc>
      </w:tr>
    </w:tbl>
    <w:p w:rsidR="00762ECF" w:rsidRDefault="00762ECF" w:rsidP="007849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49D9" w:rsidRDefault="007849D9" w:rsidP="007849D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7849D9" w:rsidRDefault="007849D9" w:rsidP="0095420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A06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A06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A06A0F" w:rsidRDefault="00A06A0F" w:rsidP="0095420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A0F" w:rsidRDefault="00A06A0F" w:rsidP="0095420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A0F" w:rsidRDefault="00A06A0F" w:rsidP="0095420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5908" w:rsidRDefault="00135908" w:rsidP="00135908">
      <w:pPr>
        <w:pStyle w:val="Nadpis1"/>
      </w:pPr>
      <w:r>
        <w:t>Za správnost vyhotovení: Pavlína Kloučková</w:t>
      </w:r>
    </w:p>
    <w:p w:rsidR="00135908" w:rsidRDefault="00135908" w:rsidP="00135908">
      <w:pPr>
        <w:jc w:val="both"/>
        <w:rPr>
          <w:sz w:val="24"/>
        </w:rPr>
      </w:pPr>
    </w:p>
    <w:p w:rsidR="00135908" w:rsidRDefault="00135908" w:rsidP="0013590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13590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72" w:rsidRDefault="00D23572" w:rsidP="00B2550D">
      <w:pPr>
        <w:spacing w:after="0" w:line="240" w:lineRule="auto"/>
      </w:pPr>
      <w:r>
        <w:separator/>
      </w:r>
    </w:p>
  </w:endnote>
  <w:endnote w:type="continuationSeparator" w:id="0">
    <w:p w:rsidR="00D23572" w:rsidRDefault="00D23572" w:rsidP="00B2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6883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332B" w:rsidRDefault="0009332B" w:rsidP="00B2550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1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1F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32B" w:rsidRDefault="0009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72" w:rsidRDefault="00D23572" w:rsidP="00B2550D">
      <w:pPr>
        <w:spacing w:after="0" w:line="240" w:lineRule="auto"/>
      </w:pPr>
      <w:r>
        <w:separator/>
      </w:r>
    </w:p>
  </w:footnote>
  <w:footnote w:type="continuationSeparator" w:id="0">
    <w:p w:rsidR="00D23572" w:rsidRDefault="00D23572" w:rsidP="00B2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9"/>
    <w:rsid w:val="0009332B"/>
    <w:rsid w:val="00135908"/>
    <w:rsid w:val="00345557"/>
    <w:rsid w:val="005D3DF1"/>
    <w:rsid w:val="00624372"/>
    <w:rsid w:val="00743C92"/>
    <w:rsid w:val="00762ECF"/>
    <w:rsid w:val="007849D9"/>
    <w:rsid w:val="007E523E"/>
    <w:rsid w:val="00954202"/>
    <w:rsid w:val="00A06A0F"/>
    <w:rsid w:val="00B03B7C"/>
    <w:rsid w:val="00B2550D"/>
    <w:rsid w:val="00C26A18"/>
    <w:rsid w:val="00D23572"/>
    <w:rsid w:val="00D6208F"/>
    <w:rsid w:val="00D6485A"/>
    <w:rsid w:val="00F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359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50D"/>
  </w:style>
  <w:style w:type="paragraph" w:styleId="Zpat">
    <w:name w:val="footer"/>
    <w:basedOn w:val="Normln"/>
    <w:link w:val="ZpatChar"/>
    <w:uiPriority w:val="99"/>
    <w:unhideWhenUsed/>
    <w:rsid w:val="00B2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50D"/>
  </w:style>
  <w:style w:type="character" w:customStyle="1" w:styleId="Nadpis1Char">
    <w:name w:val="Nadpis 1 Char"/>
    <w:basedOn w:val="Standardnpsmoodstavce"/>
    <w:link w:val="Nadpis1"/>
    <w:rsid w:val="0013590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3590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590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359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50D"/>
  </w:style>
  <w:style w:type="paragraph" w:styleId="Zpat">
    <w:name w:val="footer"/>
    <w:basedOn w:val="Normln"/>
    <w:link w:val="ZpatChar"/>
    <w:uiPriority w:val="99"/>
    <w:unhideWhenUsed/>
    <w:rsid w:val="00B2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50D"/>
  </w:style>
  <w:style w:type="character" w:customStyle="1" w:styleId="Nadpis1Char">
    <w:name w:val="Nadpis 1 Char"/>
    <w:basedOn w:val="Standardnpsmoodstavce"/>
    <w:link w:val="Nadpis1"/>
    <w:rsid w:val="0013590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3590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590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ECBA-D1D6-4836-8A43-704EE67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5673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2017-09-19T06:55:00Z</cp:lastPrinted>
  <dcterms:created xsi:type="dcterms:W3CDTF">2017-09-19T09:42:00Z</dcterms:created>
  <dcterms:modified xsi:type="dcterms:W3CDTF">2017-09-19T09:42:00Z</dcterms:modified>
</cp:coreProperties>
</file>