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B" w:rsidRDefault="000A44B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D736B" w:rsidRDefault="0093528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53A495" wp14:editId="0FDDDD18">
            <wp:simplePos x="0" y="0"/>
            <wp:positionH relativeFrom="column">
              <wp:posOffset>2225675</wp:posOffset>
            </wp:positionH>
            <wp:positionV relativeFrom="paragraph">
              <wp:posOffset>90170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B6">
        <w:rPr>
          <w:rFonts w:ascii="Arial" w:hAnsi="Arial" w:cs="Arial"/>
          <w:sz w:val="24"/>
          <w:szCs w:val="24"/>
        </w:rPr>
        <w:tab/>
      </w:r>
      <w:r w:rsidR="000A44B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D736B" w:rsidRDefault="000A44B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D736B" w:rsidRDefault="000A44B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6.3.2017</w:t>
      </w:r>
      <w:proofErr w:type="gramEnd"/>
    </w:p>
    <w:p w:rsidR="002D736B" w:rsidRDefault="000A44B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126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 /17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2017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 A.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Polánka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Městská knihovna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 Městské divadlo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– Městská knihovna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sponzorského daru – ZŠ Žatec, Petra Bezruče 2000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1 ke zřizovací listině příspěvkové organizace ZŠ a MŠ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Dvořákova 24, okres Louny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Smlouvy o vzájemné spolupráci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Nejúspěšnější sportovec roku 2016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MŠ U Jezu 2903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darů v roce 2017 – PO Domov pro seniory a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Komunikace ul. Dukelská, Svatopluka Čecha a Bratří Čapků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„Územní studie veřejných prostranství ve vybraném území nominovaném k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zápisu na Seznam světového dědictví UNESCO“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„Územní studie krajiny správního obvodu obce s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rozšířenou působností Žatec“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projektové dokumentace „Rekonstrukce příjezdové cesty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hřišti v obci Bezděkov“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koupaliště vysavač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 dozor investora na staveništi – „Domov pro seniory a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37764">
        <w:rPr>
          <w:rFonts w:ascii="Times New Roman" w:hAnsi="Times New Roman" w:cs="Times New Roman"/>
          <w:color w:val="000000"/>
          <w:sz w:val="24"/>
          <w:szCs w:val="24"/>
        </w:rPr>
        <w:t>Pečovatelská služba v Žatci“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nemovitosti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Nabídka převodu pozemku p. p. č. 4623/2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5627/1, díl č. 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5678/10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st. p. č. 220/2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zahrada p. p. č. 2759/4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ostatní plochy p. p. č. 4641/6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Chmelařství – rekonstrukce kanalizace LN 085 130“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kanalizační přípojky pro provozovnu Barbar“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Malínská – výstavba RD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5617/11“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trvalý travní porost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736B" w:rsidRDefault="000A44B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2D736B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0A44B6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0A44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280" w:rsidRDefault="009352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35280" w:rsidRDefault="000A44B6" w:rsidP="009352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A44B6" w:rsidRDefault="00935280" w:rsidP="009352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6.3.2017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723493" w:rsidP="0072349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 č. 117/17 - Souhlas s přijetím darů v roce 2017 – PO Kamarád – LORM, a to tak, že nahrazuje původní text „…v souladu s ustanovením § 27, odst. 5. písm. b) zákona č. 250/2000 Sb., o rozpočtových pravidlech územních rozpočtů, ve znění pozdějších předpisů…“ textem „…v souladu s ustanovením § 27, odst. 7 písm. b) zákona č. 250/2000 Sb., o rozpočtových pravidlech územních rozpočtů, ve znění pozdějších předpisů…“.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935280" w:rsidRDefault="000A44B6" w:rsidP="009352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výstavby a regenerace MPR a MPZ,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6" w:rsidRDefault="00935280" w:rsidP="0093528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6.3.2017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2017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935280" w:rsidRDefault="000A44B6" w:rsidP="009352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Programu regenerace MPR a MPZ pro rok 2017 dle předloženého návrhu:</w:t>
      </w:r>
    </w:p>
    <w:p w:rsidR="00935280" w:rsidRDefault="00935280" w:rsidP="009352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DB" w:rsidRDefault="005B3FDB" w:rsidP="005B3FDB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  <w:r>
        <w:rPr>
          <w:b/>
          <w:szCs w:val="24"/>
        </w:rPr>
        <w:t>Městská památková rezervace: 1.220.</w:t>
      </w:r>
      <w:r w:rsidRPr="00412F54">
        <w:rPr>
          <w:b/>
          <w:szCs w:val="24"/>
        </w:rPr>
        <w:t>000,</w:t>
      </w:r>
      <w:r>
        <w:rPr>
          <w:b/>
          <w:szCs w:val="24"/>
        </w:rPr>
        <w:t>00</w:t>
      </w:r>
      <w:r w:rsidRPr="00412F54">
        <w:rPr>
          <w:b/>
          <w:szCs w:val="24"/>
        </w:rPr>
        <w:t xml:space="preserve"> Kč</w:t>
      </w:r>
    </w:p>
    <w:p w:rsidR="005B3FDB" w:rsidRDefault="005B3FDB" w:rsidP="005B3FDB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459"/>
        <w:gridCol w:w="1762"/>
        <w:gridCol w:w="1588"/>
        <w:gridCol w:w="1149"/>
        <w:gridCol w:w="1548"/>
      </w:tblGrid>
      <w:tr w:rsidR="005B3FDB" w:rsidRPr="00F21509" w:rsidTr="00E744CD">
        <w:trPr>
          <w:trHeight w:val="1116"/>
        </w:trPr>
        <w:tc>
          <w:tcPr>
            <w:tcW w:w="1223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Objekt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Charakteristika obnovy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náklady akce v Kč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z programu regenerace MPR v Kč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5B3FDB" w:rsidRPr="00E744CD" w:rsidRDefault="005B3FDB" w:rsidP="00E74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Podíl města v Kč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Podíl vlastníka </w:t>
            </w:r>
            <w:r w:rsidRPr="00E74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 Kč</w:t>
            </w:r>
          </w:p>
        </w:tc>
      </w:tr>
      <w:tr w:rsidR="005B3FDB" w:rsidRPr="00F21509" w:rsidTr="000134DF">
        <w:trPr>
          <w:trHeight w:val="696"/>
        </w:trPr>
        <w:tc>
          <w:tcPr>
            <w:tcW w:w="1223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č. p. 8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5B3FDB" w:rsidRPr="00E744CD" w:rsidRDefault="005B3FDB" w:rsidP="000134DF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Oprava fasády, omítek i nátěru (včetně podloubí)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253.677,77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134DF" w:rsidRDefault="000134DF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127.677,77</w:t>
            </w:r>
          </w:p>
        </w:tc>
      </w:tr>
      <w:tr w:rsidR="005B3FDB" w:rsidRPr="00F21509" w:rsidTr="00E744CD">
        <w:trPr>
          <w:trHeight w:val="851"/>
        </w:trPr>
        <w:tc>
          <w:tcPr>
            <w:tcW w:w="1223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č. p. 49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Částečná oprava fasády, provedení nového nátěru a výměna klempířských prvků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196.309,69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98.000,00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98.309,69</w:t>
            </w:r>
          </w:p>
        </w:tc>
      </w:tr>
      <w:tr w:rsidR="005B3FDB" w:rsidRPr="00F21509" w:rsidTr="00E744CD">
        <w:trPr>
          <w:trHeight w:val="283"/>
        </w:trPr>
        <w:tc>
          <w:tcPr>
            <w:tcW w:w="1223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č. p. 88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 xml:space="preserve">Obnova fasády a výplní otvorů 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365.084,00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182.000,00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36.509,00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146.575,00</w:t>
            </w:r>
          </w:p>
        </w:tc>
      </w:tr>
      <w:tr w:rsidR="005B3FDB" w:rsidRPr="00F21509" w:rsidTr="000134DF">
        <w:trPr>
          <w:trHeight w:val="37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č. p. 137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5B3FDB" w:rsidRPr="00E744CD" w:rsidRDefault="005B3FDB" w:rsidP="00E744CD">
            <w:pPr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 xml:space="preserve">Oprava fasády, provedení nového nátěru a výměna oken ze dvora, repase oken z náměstí, výměna 5 ks </w:t>
            </w:r>
            <w:proofErr w:type="spellStart"/>
            <w:r w:rsidRPr="00E744CD">
              <w:rPr>
                <w:color w:val="000000"/>
                <w:sz w:val="20"/>
                <w:szCs w:val="20"/>
              </w:rPr>
              <w:t>gar</w:t>
            </w:r>
            <w:proofErr w:type="spellEnd"/>
            <w:r w:rsidRPr="00E744CD">
              <w:rPr>
                <w:color w:val="000000"/>
                <w:sz w:val="20"/>
                <w:szCs w:val="20"/>
              </w:rPr>
              <w:t>. vrat a 5 ks výdřevy nadsvětlíku a repase 1 ks dřevěných vrat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617.114,85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000000" w:fill="FFFFFF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367.114,85</w:t>
            </w:r>
          </w:p>
        </w:tc>
      </w:tr>
      <w:tr w:rsidR="005B3FDB" w:rsidRPr="00F21509" w:rsidTr="00E744CD">
        <w:trPr>
          <w:trHeight w:val="496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č. p. 149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Oprava fasády, omítek i nátěru (včetně podloubí) a oplechování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219.740,00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110.740,00</w:t>
            </w:r>
          </w:p>
        </w:tc>
      </w:tr>
      <w:tr w:rsidR="005B3FDB" w:rsidRPr="00F21509" w:rsidTr="00E744CD">
        <w:trPr>
          <w:trHeight w:val="737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č. p.</w:t>
            </w:r>
          </w:p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150,</w:t>
            </w:r>
            <w:r w:rsidR="000134DF">
              <w:rPr>
                <w:sz w:val="20"/>
                <w:szCs w:val="20"/>
              </w:rPr>
              <w:t xml:space="preserve"> </w:t>
            </w:r>
            <w:r w:rsidRPr="00E744CD">
              <w:rPr>
                <w:sz w:val="20"/>
                <w:szCs w:val="20"/>
              </w:rPr>
              <w:t>151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Lokální oprava fasády, oprava omítek v podloubí, provedení nového nátěru a oprava klempířských prvků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524.667,08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134DF" w:rsidRDefault="000134DF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262.667,08</w:t>
            </w:r>
          </w:p>
        </w:tc>
      </w:tr>
      <w:tr w:rsidR="005B3FDB" w:rsidRPr="00F21509" w:rsidTr="00E744CD">
        <w:trPr>
          <w:trHeight w:val="283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lastRenderedPageBreak/>
              <w:t>č. p. 152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oprava fasády - celý dům</w:t>
            </w:r>
          </w:p>
        </w:tc>
        <w:tc>
          <w:tcPr>
            <w:tcW w:w="1762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126.500,00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12.650,00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50.850,00</w:t>
            </w:r>
          </w:p>
        </w:tc>
      </w:tr>
      <w:tr w:rsidR="005B3FDB" w:rsidRPr="00F21509" w:rsidTr="00E744CD">
        <w:trPr>
          <w:trHeight w:val="752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č. p. 154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5B3FDB" w:rsidRPr="00E744CD" w:rsidRDefault="005B3FDB" w:rsidP="00E744CD">
            <w:pPr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Obnova fasády do ulice, nátěr soklu, obnova fasády do dvora, oprava gotické zdi (+ omítky) ve dvoře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261.345,63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134DF" w:rsidRPr="00E744CD" w:rsidRDefault="000134DF" w:rsidP="000134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5B3FDB" w:rsidRPr="00E744CD" w:rsidRDefault="005B3FDB" w:rsidP="000134DF">
            <w:pPr>
              <w:jc w:val="right"/>
              <w:rPr>
                <w:sz w:val="20"/>
                <w:szCs w:val="20"/>
              </w:rPr>
            </w:pPr>
            <w:r w:rsidRPr="00E744CD">
              <w:rPr>
                <w:sz w:val="20"/>
                <w:szCs w:val="20"/>
              </w:rPr>
              <w:t>26.135,00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color w:val="000000"/>
                <w:sz w:val="20"/>
                <w:szCs w:val="20"/>
              </w:rPr>
            </w:pPr>
            <w:r w:rsidRPr="00E744CD">
              <w:rPr>
                <w:color w:val="000000"/>
                <w:sz w:val="20"/>
                <w:szCs w:val="20"/>
              </w:rPr>
              <w:t>105.210,63</w:t>
            </w:r>
          </w:p>
        </w:tc>
      </w:tr>
      <w:tr w:rsidR="005B3FDB" w:rsidRPr="00F21509" w:rsidTr="00E744CD">
        <w:trPr>
          <w:trHeight w:val="297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E744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5B3FDB" w:rsidRPr="00E744CD" w:rsidRDefault="005B3FDB" w:rsidP="00E744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2.564.439,02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1.220.000,00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75.294,00</w:t>
            </w:r>
          </w:p>
        </w:tc>
        <w:tc>
          <w:tcPr>
            <w:tcW w:w="1548" w:type="dxa"/>
            <w:shd w:val="clear" w:color="000000" w:fill="FFFFFF"/>
            <w:noWrap/>
            <w:vAlign w:val="center"/>
            <w:hideMark/>
          </w:tcPr>
          <w:p w:rsidR="005B3FDB" w:rsidRPr="00E744CD" w:rsidRDefault="005B3FDB" w:rsidP="00013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4CD">
              <w:rPr>
                <w:b/>
                <w:bCs/>
                <w:color w:val="000000"/>
                <w:sz w:val="20"/>
                <w:szCs w:val="20"/>
              </w:rPr>
              <w:t>1.269.145,02</w:t>
            </w:r>
          </w:p>
        </w:tc>
      </w:tr>
    </w:tbl>
    <w:p w:rsidR="005B3FDB" w:rsidRDefault="005B3FDB" w:rsidP="005B3FDB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</w:p>
    <w:p w:rsidR="00935280" w:rsidRDefault="00935280" w:rsidP="009352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935280" w:rsidP="009352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27.3.2017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 A.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Polánka za období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31.12.2016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Regionální 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muzeum K. A. Polánka v Žatci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723493" w:rsidP="0072349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období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31.12.2016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Městská 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knihovna Žatec, náměstí Svobody 52, Žatec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příspěvkové organizace Městské divadlo Žatec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mimořádné odměny řediteli příspěvkové organizace Městské divadlo Žatec Mgr. Martinu Veselému v navržené výši.</w:t>
      </w: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723493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– Městská knihovna Žatec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5 písm. b) zákona č. 250/2000 Sb., o rozpočtových pravidlech územních rozpočtů, ve znění pozdějších předpisů, souhlasí s přijetím věcných darů pro účel příspěvkové organizace Městská knihovna Žatec, a to knih v celkovém počtu 6 kusů v celkové hodnotě 360,00 Kč od autorů a anonymních dárců.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2017 u PO Mateřská škola speciální, Žatec, Studentská 1416, okres Louny, a to ve výši 3.276,00 Kč.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sponzorského daru – ZŠ Žatec, Petra Bezruče 2000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sponzorského daru od společnosti Vodohospodářské stavby, Křižíkova 2393, 415 01 Teplice, IČ: 40233308, pro potřeby základní školy a to nátěr „CHYTRÁ ZEĎ“ v hodnotě 13.965,00 Kč.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1 ke zřizovací listině příspěvkové organizace ZŠ a MŠ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Dvořákova 24, okres Louny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dodatek č. 1 ke zřizovací listině příspěvkové organizace Základní škola a Mateřská škola, Žatec, Dvořákova 24, okres Louny v předloženém znění.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3FDB" w:rsidRDefault="005B3FDB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5B3FDB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A4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137/17</w:t>
      </w:r>
      <w:r w:rsidR="000A44B6">
        <w:rPr>
          <w:rFonts w:ascii="Arial" w:hAnsi="Arial" w:cs="Arial"/>
          <w:sz w:val="24"/>
          <w:szCs w:val="24"/>
        </w:rPr>
        <w:tab/>
      </w:r>
      <w:r w:rsidR="000A4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Smlouvy o vzájemné spolupráci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Smlouvy o vzájemné spolupráci v předloženém znění mezi čtyřmi následujícími subjekty: SPZ Triangle, příspěvková organizace, Velká Hradební 3118/48, 400 02 Ústí nad Labem, IČ: 71295011; Město Žatec; Základní škola Žatec, Petra Bezruče 2000, okres Louny; Základní škola a Mateřská škola, Žatec, Dvořákova 24, okres Louny.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9A28C6" w:rsidP="00ED73C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9A28C6" w:rsidP="00ED73C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9A28C6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9A28C6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Nejúspěšnější sportovec roku 2016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příspěvku ve výši 10.000,00 Kč společnosti SPORT ACTION s.r.o., IČ 254 07 449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Kyjická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4771, 430 04 Chomutov, a to na financování části nákladů spojených s akcí „Nejúspěšnější sportovec roku 2016 Ústeckého kraje“ z kap. 741 – příspěvky sportovním organizacím - rezerva komise tělovýchovy a sportu.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905D1" w:rsidRDefault="003905D1" w:rsidP="003905D1"/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MŠ U Jezu 2903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378.000,00 Kč, a to zapojení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33 063 - účelová neinvestiční dotace Ministerstva školství, mládeže a tělovýchovy ČR na realizaci projektu číslo CZ.02.3.68/0.0/0.0/16_022/0001878 „MŠ Žatec U Jezu 22“, poskytnutá Mateřské škole Žatec, U Jezu 2903, okres Louny z Operačního programu Výzkum, vývoj a vzdělávání, oblast prioritní osy 3 Rovný přístup ke kvalitnímu předškolnímu, primárnímu a sekundárnímu vzdělávání ve výši 378.216,00 Kč.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0A44B6" w:rsidRDefault="000A44B6" w:rsidP="00ED73C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3C8" w:rsidRDefault="00ED73C8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905 o velikosti 1+1 v DPS Písečná 2820) s tím, že v souladu s platnými Pravidly pro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řidělování bytů v DPS žadatelka uhradí jednorázový příspěvek na sociální účely ve výši 25.000,00 Kč.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darů v roce 2017 – PO Domov pro seniory a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přijetím věcných darů formou bonusů od dodavatelů zdravotnického materiálu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dodacích listů v průběhu roku 2017 příspěvkovou organizací Domov pro seniory a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žádost Hasičského záchranného sboru Ústeckého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s užitím znaku města v rámci vydávaného „Katalogu stanic Hasičského záchranného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sboru Ústeckého kraje“, a to v souladu s § 102, odst. 3, zákona č. 128/2000 Sb., o obcích, v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 ul. Dukelská, Svatopluka Čecha a Bratří Čapků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aktuální stav rekonstrukce komunikací a ukládá odboru rozvoje a majetku města poslat písemnou výzvu dodavatelům k zahájení prací na již rozpracovaných komunikacích, a to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6.3.2017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„Územní studie veřejných prostranství ve vybraném území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nominovaném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zápisu na Seznam světového dědictví UNESCO“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akce „Územní studie veřejných prostranství ve vybraném území nominovaném k zápisu na Seznam světového dědictví UNESCO“ a v souladu se Zásadami a postupy pro zadávání veřejných zakázek Města Žatce schvaluje vítězného uchazeče: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arch. Pavel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Krolák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Zázvorkova 1998, 155 00 Praha, IČ: 66896274.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„Územní studie krajiny správního obvodu obce s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rozšířenou působností Žatec“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akce „Územní studie krajiny správního obvodu obce s rozšířenou působností Žatec“ a v souladu se Zásadami a postupy pro zadávání veřejných zakázek Města Žatce schvaluje vítězného uchazeče: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arch. Pavel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Krolák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Zázvorkova 1998, 155 00 Praha, IČ: 66896274.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„Rekonstrukce příjezdové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cesty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hřišti v obci Bezděkov“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projektové dokumentace „Rekonstrukce příjezdové cesty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hřišti v obci </w:t>
      </w:r>
    </w:p>
    <w:p w:rsidR="005B3FDB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Bezděkov“ a v souladu se Zásadami a postupy pro zadávání veřejných zakázek Města Žatce schvaluje pořadí na prvních dvou místech takto: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Ing. Jiří Kotek, Bezděkov 120, 438 01 Žatec, IČ: 12019372,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Projekční kancelář Ing. Pavel Adamec, Sádecká 62, 438 01 Holedeč, IČ: 44538413.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koupaliště vysavač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240.000,00 Kč, a to čerpání finančních prostředků z rezervního fondu na pořízení bazénového automatického vysavače na koupaliště v Žatci.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- 240.000,00 Kč (rezervní fond)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       + 240.000,00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(koupaliště - vysavač).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Technický dozor investora na staveništi – „Domov pro seniory a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B3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 Žatci“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otevírání nabídek, posouzení a hodnocení ze dne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malého rozsahu na služby: Technický dozor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investora na staveništi – „Domov pro seniory a Pečovatelská služba v Žatci – dodatečné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 a výměna oken u objektů č. p. 642, 652, 845 a 852 v Žatci – 1. časová etapa“ a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Zásad a postupů pro zadávání veřejných zakázek rozhodla o pořadí nabídek takto: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Vladimír Martinovský, IČ: 104 38 891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JCA s.r.o. Most, IČ: 602 81 456.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příkazní smlouvu s vybraným uchazečem a zároveň ukládá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tuto smlouvu podepsat.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B3FDB" w:rsidRDefault="005B3FDB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4"/>
          <w:szCs w:val="24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1/17 a schvaluje skončení nájmu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 v č. p. 150 náměstí Svobody v Žatci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spol. HP –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 40524604.  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2/17 a schvaluje zvýšení nájemného v bytových jednotkách č. 4 v č. p. 49 Branka, č. 1 v č. p. 149 nám. Svobody, č. 151/1 a č. 151/3 v č. p. 150, 151 nám. Svobody, č. 1 v č. p. 331 Smetanovo náměstí, v domě č. p. 1139 ul. Studentská, v domě č. p. 2512, 2513 ul. U Hřiště, v domě č. p. 2820 ul. Písečná, v č. p. 1075 ul.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Studentská, v domech č. p. 2960 - 2971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v Žatci v souladu s § 2249 zákona č. 89/2012 Sb., občanský zákoník dle předloženého návrhu a ukládá odboru rozvoje a majetku města ve spolupráci se správci domů toto realizovat.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6/17 a schvaluje výměnu bytu č. 9 o velikosti 1+1 v domě č. p. 1603 ul. Příkrá v Žatci, nájemce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3 v č. p. 331 Smetanovo náměstí v Žatci, o velikosti 2+kk, měsíční nájemné 58,08 Kč/m2, nájemní smlouva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 podmínkou uhrazení vratné peněžité jistoty ve výši trojnásobku měsíčního nájemného.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7/17 a schvaluje nájem bytu č. 3083/301 o velikosti 1+0 v domě č. p. 3083, 3084, 3085 ul. Husova v Žatci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podmínkou uhrazení vratné peněžité jistoty ve výši trojnásobku měsíčního nájemného.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8/17 a schvaluje nájem bytu č.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2816/14 o velikosti 1+3 v domě č. p. 2815, 2816 ul. Písečná v Žatci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75,00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</w:t>
      </w:r>
      <w:r w:rsidR="005B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nájemného.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9/17 a schvaluje nájem bytu č.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o velikosti 1+1 v domě č. p. 1604 ul. Příkrá v Žatci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36,00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10/17 a schvaluje nájem bytu č.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domě č. p. 1603 ul. Příkrá v Žatci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11/17 a schvaluje nájem bytu č.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o velikosti 1+1 v domě č. p. 1603 ul. Příkrá v Žatci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73C8" w:rsidRDefault="00ED73C8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nemovitosti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prodat nemovitosti pozemek zastavěná plocha a nádvoří st. p. č. 1464 o výměře 277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jehož součástí je stavba č. p. 1262, občanské vybavení, pozemek zastavěná plocha a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 p. č. 3977 o výměře 91 m2, jehož součástí je stavba bez č. p./č. e., jiná stavba a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ostatní plocha p. p. č. 5586/7 o výměře 972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5.000.000,00 Kč, dále Rada města Žatce ukládá odboru rozvoje a majetku města zveřejnit po dobu 30 dnů záměr města prodat nemovitost pozemek zastavěná plocha a nádvoří st. p. č. 4864 o výměře 27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stavba bez č. p./č. e., garáž za minimální kupní cenu 115.500,00 Kč.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Nabídka převodu pozemku p. p. č. 4623/2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možnost převodu pozemku p. p. č. 4623/2 zahrada o výměře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- Úřadu pro zastupování státu ve věcech majetkových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majetku města a ukládá odboru rozvoje a majetku města zpracovat žádost o jeho bezúplatný převod.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5627/1, díl č. 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zahrada p. p. č. 5627/1, díl č. 4 o výměře </w:t>
      </w:r>
    </w:p>
    <w:p w:rsidR="003905D1" w:rsidRDefault="000A44B6" w:rsidP="003905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</w:t>
      </w:r>
      <w:r w:rsidR="00ED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6.100,00 Kč/rok.</w:t>
      </w:r>
    </w:p>
    <w:p w:rsidR="000A44B6" w:rsidRDefault="003905D1" w:rsidP="003905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17.3.2017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5678/10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905D1" w:rsidRDefault="000A44B6" w:rsidP="003905D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zahrada p. p. č. 5678/10 zahrada o výměře 297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F7D8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zahradu, na dobu určitou do </w:t>
      </w:r>
      <w:proofErr w:type="gramStart"/>
      <w:r w:rsidR="005B3FD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5.000,00 Kč/rok.</w:t>
      </w:r>
    </w:p>
    <w:p w:rsidR="000A44B6" w:rsidRDefault="003905D1" w:rsidP="003905D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17.3.2017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st. p. č. 220/2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st. p. č. 220/2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a nádvoří 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177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F7D8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zázemí k domu č. p. 141 v Žatci, za nájemné ve výši 10,00 Kč/m2/rok,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zahrada p. p. č. 2759/4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záměr prodat pozemek zahrada p. p. č. 2759/4 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2498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15.3.2017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ostatní plochy p. p. č. 4641/6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ostatní plochy p. p. č. 4641/6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F7D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stavby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plotu.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27.3.2017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2336D8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J.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Chmelařství – rekonstrukce kanalizace LN 085 130“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Severočeskou vodárenskou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společnost, a.s. na stavbu „Žatec,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Chmelařství – rekonstrukce kanalizace LN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085 130“ na pozemku p. p. č. 6865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rekonstrukce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kanalizace a vodovodu, právo ochranného pásma a právo oprávněné strany vyplývající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6.4.2017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kanalizační přípojky pro provozovnu Barbar“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3F7D8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„Novostavba kanalizační přípojky pro provozovnu Barbar“ na pozemku p. p. č. 5576/3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zřízení nové kanalizační přípojky, právo ochranného pásma a právo oprávněné strany vyplývající ze zákona č. 274/2001 Sb., zákon o vodovodech a kanalizacích, ve znění pozdějších předpisů.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6.4.2017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Malínská – výstavba RD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5617/11“</w:t>
      </w:r>
    </w:p>
    <w:p w:rsidR="000A44B6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3F7D8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Malínská – výstavba RD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5617/11 – rozšíření plynovodu a plynovodní přípojka“ na pozemku města p. p. č. 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rozšíření plynovodu a zřízení nové plynovodní přípojky, právo ochranného pásma a právo oprávněné strany vyplývající ze zákona č.</w:t>
      </w:r>
      <w:r w:rsidR="005B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ve znění pozdějších předpisů.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6.4.2017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p w:rsidR="003F7D80" w:rsidRDefault="003F7D80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trvalý travní porost p. p. č. 831/1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44B6" w:rsidRDefault="000A44B6" w:rsidP="000A44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 u Žatce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geodetickém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oddělení části pozemku trvalý travní porost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zveřejnit po dobu 15 dnů záměr města prodat část pozemku trvalý travní porost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za kupní cenu 250,00 Kč/m2 + poplatky spojené s provedením kupní smlouvy a správní poplatek katastrálnímu úřadu.</w:t>
      </w:r>
    </w:p>
    <w:p w:rsidR="000A44B6" w:rsidRDefault="000A44B6" w:rsidP="000A44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 (mimo stálé body programu):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– „Projektová dokumentace – Vybudování a vybavení městského </w:t>
      </w:r>
    </w:p>
    <w:p w:rsidR="000A44B6" w:rsidRDefault="005B3FDB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44B6">
        <w:rPr>
          <w:rFonts w:ascii="Times New Roman" w:hAnsi="Times New Roman" w:cs="Times New Roman"/>
          <w:color w:val="000000"/>
          <w:sz w:val="24"/>
          <w:szCs w:val="24"/>
        </w:rPr>
        <w:t>archivu a kuželny“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ostatní plochy p. p. č. 4641/6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Města Žatce za rok 2016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zapojení finančních prostředků nevyčerpaných v roce 2016 do rozpočtu roku 2017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31.12.2016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Program regenerace městských památkových rezervací a městských památkových zón pro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 2017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regenerace Města Žatce na rok 2017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dodatku č. 1 ke zřizovací listině příspěvkové organizace ZŠ a MŠ Žatec, Dvořákova </w:t>
      </w:r>
    </w:p>
    <w:p w:rsidR="000A44B6" w:rsidRDefault="000A44B6" w:rsidP="000A44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24, okres Louny</w:t>
      </w:r>
    </w:p>
    <w:p w:rsidR="005B3FDB" w:rsidRDefault="000A44B6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HP</w:t>
      </w:r>
      <w:r w:rsidR="00E817F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D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informace</w:t>
      </w:r>
      <w:r w:rsidR="005B3F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DB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B6" w:rsidRDefault="005B3FDB" w:rsidP="005B3FD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4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44B6">
        <w:rPr>
          <w:rFonts w:ascii="Times New Roman" w:hAnsi="Times New Roman" w:cs="Times New Roman"/>
          <w:color w:val="000000"/>
          <w:sz w:val="20"/>
          <w:szCs w:val="20"/>
        </w:rPr>
        <w:t>27.3.2017</w:t>
      </w:r>
      <w:proofErr w:type="gramEnd"/>
    </w:p>
    <w:p w:rsidR="000A44B6" w:rsidRDefault="000A44B6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905D1" w:rsidRDefault="003905D1" w:rsidP="003905D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/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905D1" w:rsidRDefault="00A333F6" w:rsidP="00ED73C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905D1" w:rsidRDefault="00A81267" w:rsidP="00ED73C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/</w:t>
            </w: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  <w:tr w:rsidR="003905D1" w:rsidTr="00ED73C8">
        <w:tc>
          <w:tcPr>
            <w:tcW w:w="1347" w:type="dxa"/>
            <w:shd w:val="clear" w:color="auto" w:fill="auto"/>
          </w:tcPr>
          <w:p w:rsidR="003905D1" w:rsidRDefault="003905D1" w:rsidP="00ED73C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905D1" w:rsidRDefault="003905D1" w:rsidP="00ED73C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905D1" w:rsidRDefault="003905D1" w:rsidP="00ED73C8">
            <w:pPr>
              <w:jc w:val="center"/>
            </w:pPr>
          </w:p>
        </w:tc>
      </w:tr>
    </w:tbl>
    <w:p w:rsidR="003905D1" w:rsidRDefault="003905D1" w:rsidP="000A44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44B6" w:rsidRDefault="000A44B6" w:rsidP="000A44B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0A44B6" w:rsidRDefault="000A44B6" w:rsidP="005B3F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3F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F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F7D80" w:rsidRDefault="003F7D80" w:rsidP="005B3F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D80" w:rsidRDefault="003F7D80" w:rsidP="005B3F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A16" w:rsidRDefault="00F21A16" w:rsidP="00F21A16">
      <w:pPr>
        <w:pStyle w:val="Nadpis1"/>
      </w:pPr>
    </w:p>
    <w:p w:rsidR="00F21A16" w:rsidRDefault="00F21A16" w:rsidP="00F21A16">
      <w:pPr>
        <w:pStyle w:val="Nadpis1"/>
      </w:pPr>
    </w:p>
    <w:p w:rsidR="00F21A16" w:rsidRDefault="00F21A16" w:rsidP="00F21A16">
      <w:pPr>
        <w:pStyle w:val="Nadpis1"/>
      </w:pPr>
      <w:r>
        <w:t>Za správnost vyhotovení: Pavlína Kloučková</w:t>
      </w:r>
    </w:p>
    <w:p w:rsidR="00F21A16" w:rsidRDefault="00F21A16" w:rsidP="00F21A16">
      <w:pPr>
        <w:jc w:val="both"/>
        <w:rPr>
          <w:sz w:val="24"/>
        </w:rPr>
      </w:pPr>
    </w:p>
    <w:p w:rsidR="003F7D80" w:rsidRDefault="00F21A16" w:rsidP="00F21A16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3F7D8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C8" w:rsidRDefault="00ED73C8" w:rsidP="00935280">
      <w:pPr>
        <w:spacing w:after="0" w:line="240" w:lineRule="auto"/>
      </w:pPr>
      <w:r>
        <w:separator/>
      </w:r>
    </w:p>
  </w:endnote>
  <w:endnote w:type="continuationSeparator" w:id="0">
    <w:p w:rsidR="00ED73C8" w:rsidRDefault="00ED73C8" w:rsidP="009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73C8" w:rsidRDefault="00ED73C8" w:rsidP="0093528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6E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6E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3C8" w:rsidRDefault="00ED73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C8" w:rsidRDefault="00ED73C8" w:rsidP="00935280">
      <w:pPr>
        <w:spacing w:after="0" w:line="240" w:lineRule="auto"/>
      </w:pPr>
      <w:r>
        <w:separator/>
      </w:r>
    </w:p>
  </w:footnote>
  <w:footnote w:type="continuationSeparator" w:id="0">
    <w:p w:rsidR="00ED73C8" w:rsidRDefault="00ED73C8" w:rsidP="0093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6"/>
    <w:rsid w:val="000134DF"/>
    <w:rsid w:val="000A44B6"/>
    <w:rsid w:val="001B1C52"/>
    <w:rsid w:val="002336D8"/>
    <w:rsid w:val="002D736B"/>
    <w:rsid w:val="003905D1"/>
    <w:rsid w:val="003F7D80"/>
    <w:rsid w:val="00590D5A"/>
    <w:rsid w:val="005B3FDB"/>
    <w:rsid w:val="00637764"/>
    <w:rsid w:val="006D023C"/>
    <w:rsid w:val="00723493"/>
    <w:rsid w:val="00787A45"/>
    <w:rsid w:val="00935280"/>
    <w:rsid w:val="009A28C6"/>
    <w:rsid w:val="009B26E8"/>
    <w:rsid w:val="00A32F22"/>
    <w:rsid w:val="00A333F6"/>
    <w:rsid w:val="00A81267"/>
    <w:rsid w:val="00B914FB"/>
    <w:rsid w:val="00DF56F0"/>
    <w:rsid w:val="00E744CD"/>
    <w:rsid w:val="00E817F2"/>
    <w:rsid w:val="00E95922"/>
    <w:rsid w:val="00ED73C8"/>
    <w:rsid w:val="00F21A16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1A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280"/>
  </w:style>
  <w:style w:type="paragraph" w:styleId="Zpat">
    <w:name w:val="footer"/>
    <w:basedOn w:val="Normln"/>
    <w:link w:val="ZpatChar"/>
    <w:uiPriority w:val="99"/>
    <w:unhideWhenUsed/>
    <w:rsid w:val="009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280"/>
  </w:style>
  <w:style w:type="paragraph" w:customStyle="1" w:styleId="standard">
    <w:name w:val="standard"/>
    <w:link w:val="standardChar"/>
    <w:rsid w:val="005B3F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5B3FD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1A1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21A1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21A1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1A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280"/>
  </w:style>
  <w:style w:type="paragraph" w:styleId="Zpat">
    <w:name w:val="footer"/>
    <w:basedOn w:val="Normln"/>
    <w:link w:val="ZpatChar"/>
    <w:uiPriority w:val="99"/>
    <w:unhideWhenUsed/>
    <w:rsid w:val="009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280"/>
  </w:style>
  <w:style w:type="paragraph" w:customStyle="1" w:styleId="standard">
    <w:name w:val="standard"/>
    <w:link w:val="standardChar"/>
    <w:rsid w:val="005B3F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5B3FD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1A1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21A1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21A1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ED13-B5F9-4AB3-BF6E-6BE55CFF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4562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7</cp:revision>
  <cp:lastPrinted>2017-03-07T08:53:00Z</cp:lastPrinted>
  <dcterms:created xsi:type="dcterms:W3CDTF">2017-03-07T08:39:00Z</dcterms:created>
  <dcterms:modified xsi:type="dcterms:W3CDTF">2017-03-07T08:53:00Z</dcterms:modified>
</cp:coreProperties>
</file>