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7" w:rsidRDefault="0090356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03567" w:rsidRDefault="00F074FA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9C1F28" wp14:editId="2E63F65B">
            <wp:simplePos x="0" y="0"/>
            <wp:positionH relativeFrom="column">
              <wp:posOffset>2209165</wp:posOffset>
            </wp:positionH>
            <wp:positionV relativeFrom="paragraph">
              <wp:posOffset>90170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67">
        <w:rPr>
          <w:rFonts w:ascii="Arial" w:hAnsi="Arial" w:cs="Arial"/>
          <w:sz w:val="24"/>
          <w:szCs w:val="24"/>
        </w:rPr>
        <w:tab/>
      </w:r>
      <w:r w:rsidR="0090356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03567" w:rsidRDefault="00903567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903567" w:rsidRDefault="00903567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22.6.2017</w:t>
      </w:r>
    </w:p>
    <w:p w:rsidR="00903567" w:rsidRDefault="00903567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79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99  /17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Nemocnice Žatec, o.p.s. za rok 2016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Žatec, o.p.s.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 hrazená obcí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mobilní kluziště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forenzní audit ŽT, a.s.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DSO Mikroregion Nechranicko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finančního účelového příspěvku na obnovu kulturní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památky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 výzvy č. 2/2017 k předkládání žádostí o dotaci v rámci Státního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na podporu úspor energie pro rok 2017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uvolnění finančních prostředků z investičního fondu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– uvolnění finančních prostředků na investiční akce a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2017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zastavěné plochy st. p. č. 5202 v k. ú. Žatec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– Chrám Chmele a Piva CZ,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ZŠ a MŠ, Žatec, Jižní 2777, okres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5 ke zřizovací listině příspěvkové organizace Chrám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4 ke zřizovací listině příspěvkové organizace ZŠ Žatec,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5 ke zřizovací listině příspěvkové organizace ZŠ a MŠ </w:t>
      </w:r>
    </w:p>
    <w:p w:rsidR="00903567" w:rsidRDefault="0090356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:rsidR="00903567" w:rsidRDefault="0090356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 w:rsidP="00577B88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</w:p>
    <w:p w:rsidR="00F074FA" w:rsidRDefault="00577B88" w:rsidP="00F074F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79/17</w:t>
      </w:r>
      <w:r>
        <w:rPr>
          <w:rFonts w:ascii="Arial" w:hAnsi="Arial" w:cs="Arial"/>
          <w:sz w:val="24"/>
          <w:szCs w:val="24"/>
        </w:rPr>
        <w:tab/>
      </w:r>
      <w:r w:rsidR="00F074F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577B88" w:rsidRDefault="00577B88" w:rsidP="00F074F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Stanislava Hafnerová, Bc. Petr Kubeš a p. Martin Štross.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doplněním bodu č. 6a - Jmenování člena správní rady Nemocnice Žatec, o.p.s.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Nemocnice Žatec, o.p.s. za rok 2016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ve smyslu čl. VII. Zakládací listiny projednalo a bere na vědomí předloženou výroční zprávu o činnosti Nemocnice Žatec, o.p.s. za rok 2016.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Žatec, o.p.s.</w:t>
      </w: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VI. Zakládací listiny obecně prospěšné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MUDr. Ireny Wilferové a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MUDr. Romana Sýkory, Ph.D. ve správní radě Nemocnice Žatec, o.p.s., a to ke dni 22.08.2017.</w:t>
      </w:r>
    </w:p>
    <w:p w:rsidR="00F074FA" w:rsidRDefault="00F074FA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opětovně jmenuje členem správní rady Nemocnice Žatec, o.p.s.: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MUDr. Irenu Wilferovou</w:t>
      </w:r>
      <w:r w:rsidR="009D4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22.08.2017.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ustanovení § 84 odst. 2 písm. b) zákona č. 128/2000 Sb., o obcích (obecní zřízení), ve znění pozdějších předpisů, účetní závěrku Města Žatce sestavenou k rozvahovému dni, a to k 31.12.2016.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 hrazená obcí</w:t>
      </w: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1.996.000,00 Kč na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rozpočtu Daně z příjmů právnických osob hrazené obcí.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 + 1.996.000,00 Kč příjem daně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org. 270       + 1.996.000,00 Kč zaplacení daně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mobilní kluziště</w:t>
      </w: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společnost Technická správa města Žatec s.r.o,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Čeradická 1014, Žatec, IČ 227 92 830 zajištěním provozu mobilního kluziště v roce 2017.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676.000,00 Kč na uvolnění finančních prostředků z rezervního fondu na financování výdajů spojených s provozem mobilního kluziště.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- 676.000,00 Kč (RF)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739-3429-5164, org. 744     + 676.000,00 Kč (mobilní kluziště).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4C5C" w:rsidRDefault="009D4C5C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forenzní audit ŽT, a.s.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1.319.000,00 Kč na uvolnění finančních prostředků z rezervního fondu na financování výdajů spojených s vypracováním forenzního auditu společnosti Žatecká teplárenská, a.s., se sídlem Žatec č. p. 3149, IČ 64650871 za období leden 2013 až prosinec 2016.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- 1.319.000,00 Kč (RF)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719-6171-5166         + 1.319.000,00 Kč (forenzní audit).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DSO Mikroregion Nechranicko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projednalo, dle § 39, odst. 9) zákona č. 250/2000 Sb., o rozpočtových pravidlech územních rozpočtů, ve znění pozdějších předpisů, a bere na vědomí Závěrečný účet DSO Mikroregion Nechranicko za rok 2016.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finančního účelového příspěvku na obnovu 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B88"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kulturní památky</w:t>
      </w: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vzor Smlouvy o poskytnutí finančního účelového 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na obnovu kulturní památky v rámci státní finanční podpory v Programu regenerace městských památkových rezervací a městských památkových zón.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Dotace z výzvy č. 2/2017 k předkládání žádostí o dotaci v rámci Státního 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B88"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na podporu úspor energie pro rok 2017</w:t>
      </w: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finančních prostředků na realizaci akce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„Veřejné osvětlení - nemocnice, Žatec“ v souvislosti s podáním žádosti o dotaci z výzvy č.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2/2017 k předkládání žádostí o dotaci v rámci Státního programu na podporu úspor energie pro rok 2017, Podprogram: P1 Investiční podpora realizace energeticky úsporných projektů, aktivita: 1A – Opatření ke snížení energetické náročnosti veřejného osvětlení (VO) v rozsahu: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Kompletní výměna svítidel včetně pořízení a instalace konstrukčních prvků, kabeláže a s tím souvisejících prací.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výdaje projektu v této variantě činí 1.723.810,00 Kč bez DPH (předpoklad ceny),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toho uznatelné náklady činí max. 317.146,00 Kč bez DPH (předpoklad ceny) a neuznatelné náklady činí 1.406.664,00 Kč bez DPH.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přidělená výše dotace činí max. 158.573,00 Kč bez DPH (50 % způsobilých výdajů projektu). DPH není v rámci tohoto projektu uznatelným výdajem.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Náklady na rekonstrukci vychází z rozpočtovaných cen dle ceníku ÚRS.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projektu s názvem „Veřejné osvětlení - nemocnice, Žatec“, tzn. zajištění spolufinancování obce minimálně ve výši 50 % způsobilých výdajů projektu a úhradu nezpůsobilých výdajů projektu a ukládá starostce města podepsat Podmínky čerpání investiční dotace v Programu EFEKT 2017.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uvolnění finančních prostředků z investičního 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B88"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fondu</w:t>
      </w: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- uvolnění finančních prostředků z investičního fondu na financování akce „Opatření ke snížení energetické náročnosti veřejného osvětlení v Nemocnici Žatec“ v tomto znění: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- 1.700.000,00 Kč (IF)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739-3631-6121 org. 692     + 1.700.000,00 Kč (VO v areálu Nemocnice Žatec).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577B88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53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– uvolnění finančních prostředků na investiční akce 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opravy 2017</w:t>
      </w: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změny v celkové výši 12.700.000,00 Kč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uvolnění finančních prostředků z investičního fondu na financování akcí schválených 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usnesením č. 452/16 ze dne 19.12.2016 „Investiční plán 2017“ v tomto znění: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- 12.700.000,00 Kč (IF)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653      +  3.100.000,00 Kč (příjezd. komunikace Velichov)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713      +  4.500.000,00 Kč (propojka cyklostezek)</w:t>
      </w:r>
    </w:p>
    <w:p w:rsidR="00577B88" w:rsidRDefault="00577B88" w:rsidP="00577B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773      +  1.900.000,00 Kč (ul. Nádražní schody)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739-2333-6121 org. 703      +  3.200.000,00 Kč (rybník Radíčeves).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zastavěné plochy st. p. č. 5202 v k. ú. Žatec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na základě předkupního práva dle § 3056 odst. 1 zákona č. 89/2012 Sb., občanský zákoník, v platném znění, prodej pozemku zastavěné plochy st. p. č.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5202 o výměře 212 m2 v k. ú. Žatec pod stavbou garáže </w:t>
      </w:r>
      <w:r w:rsidR="009D4C5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95.433,00 Kč + poplatky spojené s provedením kupní smlouvy, správní poplatek katastrálnímu úřadu a daň z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nabytí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nemovitých věcí. Kupní smlouva bude se zřízením </w:t>
      </w:r>
      <w:r w:rsidR="009D4C5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lužebnosti stezky a cesty přes pozemek p. p. č. 6824/13 v k. ú. Žatec.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– Chrám Chmele a Piva CZ, 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B88"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Ing. Ondřeje Baštýře, pověřeného řízením 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Chrámu Chmele a Piva CZ, příspěvková organizace a schvaluje poskytnutí účelové investiční dotace ve výši 150.000,00 Kč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 Chrám Chmele a Piva CZ, příspěvková organizace, nám. Prokopa Velkého 1951, Žatec</w:t>
      </w:r>
      <w:r w:rsidR="00F0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spolufinancování zastřešeného pódia v pivovarské zahradě restaurace U Orloje.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ZŠ a MŠ, Žatec, Jižní 2777, okres 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B88"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Základní školy a Mateřské školy, Žatec, Jižní 2777, okres Louny a schvaluje účelovou neinvestiční dotaci na pořízení výškově nastavitelných lavic a židlí ve výši 150.000,00 Kč.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5 ke zřizovací listině příspěvkové organizace Chrám 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CZ, příspěvková organizace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5 ke zřizovací listině příspěvkové organizace Chrám Chmele a Piva CZ, příspěvková organizace v předloženém znění.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dodatku č. 4 ke zřizovací listině příspěvkové organizace ZŠ Žatec,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4 ke zřizovací listině příspěvkové organizace Základní škola Žatec, Komenského alej 749, okres Louny v předloženém znění.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5 ke zřizovací listině příspěvkové organizace ZŠ a MŠ 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5 ke zřizovací listině příspěvkové organizace Základní škola a Mateřská škola, Žatec, Jižní 2777, okres Louny v předloženém znění.</w:t>
      </w: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4FA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577B88" w:rsidRDefault="00577B88" w:rsidP="00F074F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F074FA" w:rsidRDefault="00577B88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13.05.2017 do 14.06.2017.</w:t>
      </w: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FA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88" w:rsidRDefault="00F074FA" w:rsidP="00F074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7B88"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577B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7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77B88" w:rsidRDefault="00577B88" w:rsidP="00F074F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9D4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9D4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9D4C5C" w:rsidRDefault="009D4C5C" w:rsidP="00F074F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4C5C" w:rsidRDefault="009D4C5C" w:rsidP="00F074F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4C5C" w:rsidRDefault="009D4C5C" w:rsidP="00F074F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3F5" w:rsidRDefault="006553F5" w:rsidP="006553F5">
      <w:pPr>
        <w:pStyle w:val="Nadpis1"/>
      </w:pPr>
      <w:r>
        <w:t>Za správnost vyhotovení: Pavlína Kloučková</w:t>
      </w:r>
    </w:p>
    <w:p w:rsidR="006553F5" w:rsidRDefault="006553F5" w:rsidP="006553F5">
      <w:pPr>
        <w:jc w:val="both"/>
        <w:rPr>
          <w:sz w:val="24"/>
        </w:rPr>
      </w:pPr>
    </w:p>
    <w:p w:rsidR="006553F5" w:rsidRDefault="006553F5" w:rsidP="006553F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9D4C5C" w:rsidRDefault="009D4C5C" w:rsidP="00F074FA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9D4C5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12" w:rsidRDefault="00191B12" w:rsidP="00F074FA">
      <w:pPr>
        <w:spacing w:after="0" w:line="240" w:lineRule="auto"/>
      </w:pPr>
      <w:r>
        <w:separator/>
      </w:r>
    </w:p>
  </w:endnote>
  <w:endnote w:type="continuationSeparator" w:id="0">
    <w:p w:rsidR="00191B12" w:rsidRDefault="00191B12" w:rsidP="00F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57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567" w:rsidRDefault="00903567" w:rsidP="00F074F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8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8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567" w:rsidRDefault="00903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12" w:rsidRDefault="00191B12" w:rsidP="00F074FA">
      <w:pPr>
        <w:spacing w:after="0" w:line="240" w:lineRule="auto"/>
      </w:pPr>
      <w:r>
        <w:separator/>
      </w:r>
    </w:p>
  </w:footnote>
  <w:footnote w:type="continuationSeparator" w:id="0">
    <w:p w:rsidR="00191B12" w:rsidRDefault="00191B12" w:rsidP="00F0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8"/>
    <w:rsid w:val="00017765"/>
    <w:rsid w:val="00074275"/>
    <w:rsid w:val="00191B12"/>
    <w:rsid w:val="00467368"/>
    <w:rsid w:val="00577B88"/>
    <w:rsid w:val="006553F5"/>
    <w:rsid w:val="00903567"/>
    <w:rsid w:val="009D4C5C"/>
    <w:rsid w:val="00B278E3"/>
    <w:rsid w:val="00F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53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4FA"/>
  </w:style>
  <w:style w:type="paragraph" w:styleId="Zpat">
    <w:name w:val="footer"/>
    <w:basedOn w:val="Normln"/>
    <w:link w:val="ZpatChar"/>
    <w:uiPriority w:val="99"/>
    <w:unhideWhenUsed/>
    <w:rsid w:val="00F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4FA"/>
  </w:style>
  <w:style w:type="character" w:customStyle="1" w:styleId="Nadpis1Char">
    <w:name w:val="Nadpis 1 Char"/>
    <w:basedOn w:val="Standardnpsmoodstavce"/>
    <w:link w:val="Nadpis1"/>
    <w:rsid w:val="006553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553F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553F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53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4FA"/>
  </w:style>
  <w:style w:type="paragraph" w:styleId="Zpat">
    <w:name w:val="footer"/>
    <w:basedOn w:val="Normln"/>
    <w:link w:val="ZpatChar"/>
    <w:uiPriority w:val="99"/>
    <w:unhideWhenUsed/>
    <w:rsid w:val="00F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4FA"/>
  </w:style>
  <w:style w:type="character" w:customStyle="1" w:styleId="Nadpis1Char">
    <w:name w:val="Nadpis 1 Char"/>
    <w:basedOn w:val="Standardnpsmoodstavce"/>
    <w:link w:val="Nadpis1"/>
    <w:rsid w:val="006553F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553F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553F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39C9-3198-46CF-A8AD-7352A4BB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2017-06-23T05:54:00Z</cp:lastPrinted>
  <dcterms:created xsi:type="dcterms:W3CDTF">2017-06-23T07:28:00Z</dcterms:created>
  <dcterms:modified xsi:type="dcterms:W3CDTF">2017-06-23T07:28:00Z</dcterms:modified>
</cp:coreProperties>
</file>