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9E" w:rsidRDefault="00AE468C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DD729E" w:rsidRDefault="005B73C0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DC393A" wp14:editId="1C8C57BD">
            <wp:simplePos x="0" y="0"/>
            <wp:positionH relativeFrom="column">
              <wp:posOffset>2174240</wp:posOffset>
            </wp:positionH>
            <wp:positionV relativeFrom="paragraph">
              <wp:posOffset>116840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68C">
        <w:rPr>
          <w:rFonts w:ascii="Arial" w:hAnsi="Arial" w:cs="Arial"/>
          <w:sz w:val="24"/>
          <w:szCs w:val="24"/>
        </w:rPr>
        <w:tab/>
      </w:r>
      <w:r w:rsidR="00AE468C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DD729E" w:rsidRDefault="00AE468C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DD729E" w:rsidRDefault="00AE468C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2.7.2018</w:t>
      </w:r>
      <w:proofErr w:type="gramEnd"/>
    </w:p>
    <w:p w:rsidR="00DD729E" w:rsidRDefault="00AE468C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412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441 /18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DD729E" w:rsidRDefault="00AE468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 Veřejnoprávní smlouvě o spolupráci kraje s obcemi ve věci </w:t>
      </w:r>
    </w:p>
    <w:p w:rsidR="00DD729E" w:rsidRDefault="00AE468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Geoportálu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územně analytických podkladů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845/8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957/2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prodat pozemek st. p. č. 848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prodat pozemek p. p. č. 6317/6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prodat pozemky st. p. č. 1230/2 a p. p. č. 1750/5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„LN-Žatec, Kadaňská, 465, 1x </w:t>
      </w:r>
    </w:p>
    <w:p w:rsidR="00DD729E" w:rsidRDefault="00AE468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OM“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DD729E" w:rsidRDefault="00AE468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„Horkovodní přípojky v ulici El. Krásnohorské a Brožíkova“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„LN, </w:t>
      </w:r>
    </w:p>
    <w:p w:rsidR="00DD729E" w:rsidRDefault="00AE468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Čeradická, 1xOM“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DD729E" w:rsidRDefault="00AE468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Politických vězňů - LOKALITA“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poskytnutí slevy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pachtovného</w:t>
      </w:r>
      <w:proofErr w:type="spellEnd"/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„Opravy místních komunikací v Žatci“</w:t>
      </w:r>
    </w:p>
    <w:p w:rsidR="005B73C0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D729E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AE468C">
        <w:rPr>
          <w:rFonts w:ascii="Times New Roman" w:hAnsi="Times New Roman" w:cs="Times New Roman"/>
          <w:color w:val="000000"/>
          <w:sz w:val="24"/>
          <w:szCs w:val="24"/>
        </w:rPr>
        <w:t xml:space="preserve"> 428/18</w:t>
      </w:r>
      <w:r w:rsidR="00AE468C">
        <w:rPr>
          <w:rFonts w:ascii="Arial" w:hAnsi="Arial" w:cs="Arial"/>
          <w:sz w:val="24"/>
          <w:szCs w:val="24"/>
        </w:rPr>
        <w:tab/>
      </w:r>
      <w:r w:rsidR="00AE468C">
        <w:rPr>
          <w:rFonts w:ascii="Times New Roman" w:hAnsi="Times New Roman" w:cs="Times New Roman"/>
          <w:color w:val="000000"/>
          <w:sz w:val="24"/>
          <w:szCs w:val="24"/>
        </w:rPr>
        <w:t xml:space="preserve">Smlouva o výpůjčce a následném darování v rámci projektu „Podpora </w:t>
      </w:r>
    </w:p>
    <w:p w:rsidR="00DD729E" w:rsidRDefault="00AE468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domácího kompostování města Žatec“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objekt č. p. 357 v Žatci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finanční vypořádání 2017 – doplatek výdajů ÚZ 98 </w:t>
      </w:r>
    </w:p>
    <w:p w:rsidR="00DD729E" w:rsidRDefault="00AE468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071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kluziště – dohody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sportovní komise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ředitele PO Základní škola a Mateřská škola Žatec, Jižní 2777, </w:t>
      </w:r>
    </w:p>
    <w:p w:rsidR="00DD729E" w:rsidRDefault="00AE468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věcného daru pro příspěvkovou organizaci – Městská knihovna 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– projektová žádost „Adventní setkání měst Žatec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příkazní smlouvy na TDI na stavbě „Revitalizace památky čp. 52 </w:t>
      </w:r>
    </w:p>
    <w:p w:rsidR="00DD729E" w:rsidRDefault="00AE468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 Žatci – Městská knihovna“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rozpočtové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opatření na realizaci akce: „Rekonstrukce</w:t>
      </w:r>
    </w:p>
    <w:p w:rsidR="00DD729E" w:rsidRDefault="00AE468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vstupního parteru smuteční síně v Žatci“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odbíjení radničních hodin</w:t>
      </w:r>
    </w:p>
    <w:p w:rsidR="00DD729E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AE468C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0" w:rsidRDefault="005B73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AE46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B73C0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AE468C" w:rsidRDefault="005B73C0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6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E46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E468C">
        <w:rPr>
          <w:rFonts w:ascii="Times New Roman" w:hAnsi="Times New Roman" w:cs="Times New Roman"/>
          <w:color w:val="000000"/>
          <w:sz w:val="20"/>
          <w:szCs w:val="20"/>
        </w:rPr>
        <w:t>2.7.2018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04C58" w:rsidRDefault="00804C58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/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5B73C0" w:rsidRDefault="00AE468C" w:rsidP="00E169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kontrolu usnesení z minulých jednání rady města.</w:t>
      </w:r>
    </w:p>
    <w:p w:rsidR="005B73C0" w:rsidRDefault="005B73C0" w:rsidP="005B73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5B73C0" w:rsidP="005B73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6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E46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E468C">
        <w:rPr>
          <w:rFonts w:ascii="Times New Roman" w:hAnsi="Times New Roman" w:cs="Times New Roman"/>
          <w:color w:val="000000"/>
          <w:sz w:val="20"/>
          <w:szCs w:val="20"/>
        </w:rPr>
        <w:t>2.7.2018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04C58" w:rsidRDefault="00804C58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/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AE468C" w:rsidRDefault="00AE468C" w:rsidP="00AE468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2018</w:t>
      </w:r>
    </w:p>
    <w:p w:rsidR="005B73C0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a majetku města 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3C0" w:rsidRDefault="005B73C0" w:rsidP="005B73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5B73C0" w:rsidP="005B73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6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E46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E468C">
        <w:rPr>
          <w:rFonts w:ascii="Times New Roman" w:hAnsi="Times New Roman" w:cs="Times New Roman"/>
          <w:color w:val="000000"/>
          <w:sz w:val="20"/>
          <w:szCs w:val="20"/>
        </w:rPr>
        <w:t>2.7.2018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k Veřejnoprávní smlouvě o spolupráci kraje s obcemi ve věci</w:t>
      </w:r>
    </w:p>
    <w:p w:rsidR="00AE468C" w:rsidRDefault="00AE468C" w:rsidP="00AE468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provozu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Geoportálu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územně analytických podkladů</w:t>
      </w:r>
    </w:p>
    <w:p w:rsidR="00804C58" w:rsidRDefault="00AE468C" w:rsidP="00804C5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 Veřejnoprávní smlouvě o spolupráci kraje s obcemi ve věci provozu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Geoportálu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územně analytických podkladů Ústeckého kraje a zároveň ukládá starostce města Žatce Dodatek č. 1 podepsat.</w:t>
      </w:r>
    </w:p>
    <w:p w:rsidR="00804C58" w:rsidRDefault="00804C58" w:rsidP="00804C5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804C58" w:rsidP="00804C5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6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E46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E468C">
        <w:rPr>
          <w:rFonts w:ascii="Times New Roman" w:hAnsi="Times New Roman" w:cs="Times New Roman"/>
          <w:color w:val="000000"/>
          <w:sz w:val="20"/>
          <w:szCs w:val="20"/>
        </w:rPr>
        <w:t>31.8.2018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04C58" w:rsidRDefault="00804C58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/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6 v č. p. 1139 ul. Studentská v Žatci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</w:t>
      </w:r>
      <w:r w:rsidR="00E169A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9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845/8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B73C0" w:rsidRDefault="00AE468C" w:rsidP="00E169A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pozemku zahrada p. p. č. 845/8 o výměře 395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E169A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protože záměr koupě není v souladu s ÚP.</w:t>
      </w:r>
    </w:p>
    <w:p w:rsidR="005B73C0" w:rsidRDefault="005B73C0" w:rsidP="005B73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5B73C0" w:rsidP="005B73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6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E46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E468C">
        <w:rPr>
          <w:rFonts w:ascii="Times New Roman" w:hAnsi="Times New Roman" w:cs="Times New Roman"/>
          <w:color w:val="000000"/>
          <w:sz w:val="20"/>
          <w:szCs w:val="20"/>
        </w:rPr>
        <w:t>13.9.2018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04C58" w:rsidRDefault="00804C58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04C58" w:rsidRDefault="00804C58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20" w:type="dxa"/>
            <w:shd w:val="clear" w:color="auto" w:fill="auto"/>
          </w:tcPr>
          <w:p w:rsidR="0060201B" w:rsidRDefault="0060201B" w:rsidP="0060201B"/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lastRenderedPageBreak/>
              <w:t>zdržel se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957/2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5B73C0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trvalý travní porost p. p. č. 957/2 o výměře 397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5B73C0" w:rsidRDefault="005B73C0" w:rsidP="005B73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5B73C0" w:rsidP="005B73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6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E46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E468C">
        <w:rPr>
          <w:rFonts w:ascii="Times New Roman" w:hAnsi="Times New Roman" w:cs="Times New Roman"/>
          <w:color w:val="000000"/>
          <w:sz w:val="20"/>
          <w:szCs w:val="20"/>
        </w:rPr>
        <w:t>13.9.2018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prodat pozemek st. p. č. 848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AE468C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15 dnů záměr města prodat pozemek zastavěná plocha a nádvoří st. p. č. 848 o výměře 205 m2 za minimální kupní cenu 102.500,00 Kč + poplatky spojené s provedením kupní smlouvy a </w:t>
      </w:r>
      <w:r w:rsidR="005B73C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právní poplatek katastrálnímu úřadu.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2.8.2018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AE468C" w:rsidRDefault="00804C58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E4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420/18</w:t>
      </w:r>
      <w:r w:rsidR="00AE468C">
        <w:rPr>
          <w:rFonts w:ascii="Arial" w:hAnsi="Arial" w:cs="Arial"/>
          <w:sz w:val="24"/>
          <w:szCs w:val="24"/>
        </w:rPr>
        <w:tab/>
      </w:r>
      <w:r w:rsidR="00AE4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prodat pozemek p. p. č. 6317/6 v k. </w:t>
      </w:r>
      <w:proofErr w:type="spellStart"/>
      <w:r w:rsidR="00AE4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 w:rsidR="00AE4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AE468C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15 dnů záměr města prodat pozemek zahradu p. p. č. 6317/6 o výměře 48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minimální kupní cenu 24.000,00 Kč + poplatky spojené s provedením kupní smlouvy a správní poplatek katastrálnímu úřadu.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2.8.2018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E169A3">
        <w:tc>
          <w:tcPr>
            <w:tcW w:w="1320" w:type="dxa"/>
            <w:shd w:val="clear" w:color="auto" w:fill="auto"/>
          </w:tcPr>
          <w:p w:rsidR="0060201B" w:rsidRDefault="0060201B" w:rsidP="0060201B"/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E169A3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E169A3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E169A3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prodat pozemky st. p. č. 1230/2 a p. p. č. 1750/5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15 dnů záměr města prodat pozemky: zastavěná plocha st. p. č. 1230/2 o výměře 207 m2 a ostatní plocha p. p. č. 1750/5 o výměře 96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minimální kupní cenu 151.500,00 Kč + poplatky spojené s provedením kupní smlouvy a správní poplatek katastrálnímu úřadu.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2.8.2018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„LN-Žatec, Kadaňská, 465, </w:t>
      </w:r>
    </w:p>
    <w:p w:rsidR="00AE468C" w:rsidRDefault="00AE468C" w:rsidP="00AE468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1x OM“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„LN-Žatec, Kadaňská, 465, 1x OM“ na pozemku města p. p. č.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6624/1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umístění distribuční soustavy, právo ochranného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pásma a právo oprávněné strany vyplývající ze zákona č. 458/2000 Sb., energetický zákon, ve znění pozdějších předpisů.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2.8.2018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169A3" w:rsidRDefault="00E169A3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20" w:type="dxa"/>
            <w:shd w:val="clear" w:color="auto" w:fill="auto"/>
          </w:tcPr>
          <w:p w:rsidR="0060201B" w:rsidRDefault="0060201B" w:rsidP="0060201B"/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E169A3" w:rsidRDefault="00E169A3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AE468C" w:rsidRDefault="00AE468C" w:rsidP="00AE468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„Horkovodní přípojky v ulici El. Krásnohorské a Brožíkova“</w:t>
      </w:r>
    </w:p>
    <w:p w:rsidR="00AE468C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Žateckou teplárenskou, a.s. na stavbu „Horkovodní přípojky v ulici El. Krásnohorské a Brožíkova“ na pozemku města p. p. č. 7058/2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horkovodní potrubí, právo ochranného pásma a právo oprávněné strany vyplývající ze zákona č. 458/2000 Sb., energetický zákon, ve znění pozdějších předpisů.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2.8.2018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„LN, </w:t>
      </w:r>
    </w:p>
    <w:p w:rsidR="00AE468C" w:rsidRDefault="00AE468C" w:rsidP="00AE468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Čeradická, 1xOM“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„LN, Žatec, Čeradická, 1xOM“ na pozemcích města: p. p. č. 6240 a p. p. č. 7012/2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 NN, právo ochranného pásma a právo oprávněné strany vyplývající ze zákona č. 458/2000 Sb., energetický zákon, ve znění pozdějších předpisů.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2.8.2018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AE468C" w:rsidRDefault="00AE468C" w:rsidP="00AE468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Politických vězňů - LOKALITA“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věcného břemene pro společnost ČEZ Distribuce, a.s.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Politických vězňů - LOKALITA“ na pozemcích města: p. p. č. 4614/1, p. p. č. 4614/72, p. p. č. 4614/75, p. p. č. 4614/77, p. p. č. 4614/78, p. p. č. 6965, p. p. č. 4614/79, p. p. č. 4614/81, p. p. č. 4614/80, p. p. č. 4614/76, p. p. č. 4614/74, p. p. č. 4614/83, p. p. č. 4614/84, p. p. č. 4614/90, p. p. č. 4614/91, p. p. č. 4598/13, p. p. č. 4614/93, p. p. č. 4598/12, p. p. č. 4598/20, p. p. č. 4614/92, p. p. č.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4614/88, p. p. č. 4614/97 a p. p. č. 4614/87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výměna kabelového vedení NN, právo ochranného pásma a právo oprávněné strany vyplývající ze zákona č. 458/2000 Sb., energetický zákon, ve znění pozdějších předpisů.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2.8.2018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poskytnutí slevy 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pachtovného</w:t>
      </w:r>
      <w:proofErr w:type="spellEnd"/>
    </w:p>
    <w:p w:rsidR="005B73C0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E169A3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snížení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pacht části pozemku zahrada p. p. č. 4232/3 o výměře 191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o 50 %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01.08.2018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68C" w:rsidRDefault="005B73C0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E46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E468C">
        <w:rPr>
          <w:rFonts w:ascii="Times New Roman" w:hAnsi="Times New Roman" w:cs="Times New Roman"/>
          <w:color w:val="000000"/>
          <w:sz w:val="20"/>
          <w:szCs w:val="20"/>
        </w:rPr>
        <w:t>1.8.2018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/</w:t>
            </w: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„Opravy místních komunikací v Žatci“</w:t>
      </w:r>
    </w:p>
    <w:p w:rsidR="00AE468C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na zjednodušené podlimitní řízení na stavební práce, zadané v souladu se zněním zákona č.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134/2016 Sb., o zadávání veřejných zakázek na zhotovitele stavby „Opravy místních komunikací v Žatci“.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výpůjčce a následném darování v rámci projektu „Podpora </w:t>
      </w:r>
    </w:p>
    <w:p w:rsidR="00AE468C" w:rsidRDefault="00AE468C" w:rsidP="00AE468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domácího kompostování města Žatec“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Smlouvu o výpůjčce a následném darování v rámci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 „Podpora domácího kompostování města Žatec“ a dále Rada města Žatce svěřuje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odboru rozvoje a majetku města uzavírání těchto smluv.</w:t>
      </w:r>
    </w:p>
    <w:p w:rsidR="005B73C0" w:rsidRDefault="005B73C0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objekt č. p. 357 v Žatci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provedení prací v objektu č. p. 357 v Žatci na základě dohody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právních zástupců při jednání u Okresního soudu v Lounech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věci vedené pod č. j. 10 C 28/2015 dle přiloženého protokolu o jednání.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 rozpočtové opatření ve výši 31.000,00 Kč, a to čerpání rezervního fondu na financování nákladů spojených s opravou v objektu č. p. 357 v Žatci.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- 31.000,00 Kč (RF)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719-6171-5192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356     + 31.000,00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(objekt č. p. 357).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5B73C0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5B73C0" w:rsidRPr="005B73C0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60201B" w:rsidRDefault="0060201B" w:rsidP="0060201B"/>
    <w:p w:rsidR="00E169A3" w:rsidRDefault="00E169A3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finanční vypořádání 2017 – doplatek výdajů ÚZ 98 </w:t>
      </w:r>
    </w:p>
    <w:p w:rsidR="00AE468C" w:rsidRDefault="00AE468C" w:rsidP="00AE468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071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11.000,00 Kč, a to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finančních prostředků ze státního rozpočtu na úhradu překročených výdajů na volby do Poslanecké sněmovny Parlamentu ČR konané v roce 2017 ve výši 10.788,22 Kč do rozpočtu města.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719-6402-2222-ÚZ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98 071    + 11.000,00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(doplatek výdajů)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          + 11.000,00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(RF).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kluziště – dohody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13.000,00 Kč, a to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 finančních prostředků v rámci schváleného rozpočtu města na rok 2018 z kap. 739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provoz kluziště na kap. 719 – dohody kluziště.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739-3429-5169,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744        - 13.000,00 Kč (kluziště – provoz)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744       + 13.000,00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(kluziště – dohody)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169A3" w:rsidRDefault="00E169A3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/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804C58">
        <w:tc>
          <w:tcPr>
            <w:tcW w:w="1320" w:type="dxa"/>
            <w:shd w:val="clear" w:color="auto" w:fill="auto"/>
          </w:tcPr>
          <w:p w:rsidR="0060201B" w:rsidRDefault="0060201B" w:rsidP="0060201B">
            <w:r>
              <w:lastRenderedPageBreak/>
              <w:t>zdržel se</w:t>
            </w:r>
          </w:p>
        </w:tc>
        <w:tc>
          <w:tcPr>
            <w:tcW w:w="722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sportovní komise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zřízení), ve znění pozdějších předpisů, poskytnutí účelové neinvestiční dotace na rok 2018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fyzické osobě na financování nákladů spojených se zajištěním nohejbalového turnaje ve výši 5.000,00 Kč.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ředitele PO Základní škola a Mateřská škola Žatec, Jižní </w:t>
      </w:r>
    </w:p>
    <w:p w:rsidR="00AE468C" w:rsidRDefault="00AE468C" w:rsidP="00AE468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2777, okres Louny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na základě konkursního řízení a v souladu s ustanovením § 166, odst. 2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561/2004 Sb., o předškolním, základním, středním, vyšším odborném a jiném 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(školský zákon) a v souladu s § 102, odst. 2, písm. b) zákona č. 128/2000 Sb., o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obcích, v platném znění, jmenuje na vedoucí pracovní místo ředitele příspěvkové organizace Základní škola a Mateřská škola, Žatec, Jižní 2777, okres Louny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01.08.2018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9A3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>na dobu určitou šesti let s šestiměsíční zkušební lhůtou.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věcného daru pro příspěvkovou organizaci – Městská knihovna </w:t>
      </w:r>
    </w:p>
    <w:p w:rsidR="00AE468C" w:rsidRDefault="00AE468C" w:rsidP="00AE468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AE468C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 Mgr. Radky Filkové a dle ustanovení § 27 odst. 7 písm. b) zákona č. 250/2000 Sb., o rozpočtových pravidlech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územních rozpočtů, ve znění pozdějších předpisů, souhlasí s přijetím věcných darů pro účel příspěvkové organizace Městská knihovna Žatec, a to knih v celkové hodnotě 6.299,00 Kč, které budou přijímány průběžně v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31.12.2018.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– projektová žádost „Adventní setkání měst Žatec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AE468C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změnu v projektové žádosti „Adventní setkání měst Žatec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do Fondu malých projektů v Euroregionu Krušnohoří/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Erzgebirge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A.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0A2879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1002 o velikosti 1+1 v DPS Písečná 2820) na dobu určitou tří let s tím, že v souladu s platnými Pravidly pro přidělování bytů v DPS žadatelka není povinna hradit jednorázový příspěvek na sociální účely.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0201B" w:rsidRDefault="0060201B" w:rsidP="0060201B"/>
    <w:p w:rsidR="000A2879" w:rsidRDefault="000A2879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5B73C0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68C" w:rsidRDefault="005B73C0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6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E46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E468C">
        <w:rPr>
          <w:rFonts w:ascii="Times New Roman" w:hAnsi="Times New Roman" w:cs="Times New Roman"/>
          <w:color w:val="000000"/>
          <w:sz w:val="20"/>
          <w:szCs w:val="20"/>
        </w:rPr>
        <w:t>2.7.2018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příkazní smlouvy na TDI na stavbě „Revitalizace památky čp. </w:t>
      </w:r>
    </w:p>
    <w:p w:rsidR="00AE468C" w:rsidRDefault="00AE468C" w:rsidP="00AE468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52 v Žatci – Městská knihovna“</w:t>
      </w:r>
    </w:p>
    <w:p w:rsidR="00AE468C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 Příkazní smlouvě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technickým dozorem investora </w:t>
      </w:r>
      <w:r w:rsidR="001E4162">
        <w:rPr>
          <w:rFonts w:ascii="Times New Roman" w:hAnsi="Times New Roman" w:cs="Times New Roman"/>
          <w:color w:val="000000"/>
          <w:sz w:val="24"/>
          <w:szCs w:val="24"/>
        </w:rPr>
        <w:t xml:space="preserve">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na akci „Revitalizace památky čp. 52 v Žatci – Městská knihovna“ (č. projektu: cz.06.3.33/0.0/0.0/15_015/0000289) a zároveň ukládá starostce města Dodatek č. 1 podepsat.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04C58" w:rsidRDefault="00804C58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04C58" w:rsidRDefault="00804C58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bookmarkStart w:id="0" w:name="_GoBack"/>
      <w:bookmarkEnd w:id="0"/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rozpočtové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opatření na realizaci akce: </w:t>
      </w:r>
    </w:p>
    <w:p w:rsidR="00AE468C" w:rsidRDefault="00AE468C" w:rsidP="00AE468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vstupního parteru smuteční síně v Žatci“</w:t>
      </w:r>
    </w:p>
    <w:p w:rsidR="00AE468C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130.000,00 Kč na uvolnění finančních prostředků z investičního fondu a Dodatek č. 1 ke Smlouvě o dílo ze dne 18. 1. 2018 se zhotovitelem stavby ERKA Žatec s.r.o., IČ: 27326764 na změnu termínu dokončení díla a rozsahu prací akce „Rekonstrukce vstupního parteru smuteční síně v Žatci“. Zároveň Rada města Žatce ukládá starostce města Dodatek č. 1 podepsat.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- 130 000,00 Kč (investiční fond)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  + 123.000,00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(opravy)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739-3745-5137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  +   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(mobiliář).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5B73C0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5B73C0" w:rsidRPr="005B73C0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B73C0" w:rsidRDefault="005B73C0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odbíjení radničních hodin</w:t>
      </w:r>
    </w:p>
    <w:p w:rsidR="00AE468C" w:rsidRDefault="00AE468C" w:rsidP="00AE468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– vypnutí odbíjení radničních hodin, a to </w:t>
      </w:r>
    </w:p>
    <w:p w:rsidR="0060201B" w:rsidRDefault="00AE468C" w:rsidP="006020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24.00 do 05.00 hodin.</w:t>
      </w:r>
    </w:p>
    <w:p w:rsidR="0060201B" w:rsidRDefault="0060201B" w:rsidP="006020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68C" w:rsidRDefault="0060201B" w:rsidP="006020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6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E46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E468C">
        <w:rPr>
          <w:rFonts w:ascii="Times New Roman" w:hAnsi="Times New Roman" w:cs="Times New Roman"/>
          <w:color w:val="000000"/>
          <w:sz w:val="20"/>
          <w:szCs w:val="20"/>
        </w:rPr>
        <w:t>30.7.2018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4F73E8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4F73E8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AE468C" w:rsidRDefault="00AE468C" w:rsidP="00AE468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AE468C" w:rsidRDefault="00AE468C" w:rsidP="005B73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požaduje provedení kompletní inventury paliv k aktuálnímu datu, zpětné dopočítání spotřeby k </w:t>
      </w:r>
      <w:proofErr w:type="gramStart"/>
      <w:r w:rsidR="005B73C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předložení dokladů provedených inventur paliv k 02.01.2018, </w:t>
      </w:r>
      <w:r w:rsidR="00AC573E">
        <w:rPr>
          <w:rFonts w:ascii="Times New Roman" w:hAnsi="Times New Roman" w:cs="Times New Roman"/>
          <w:color w:val="000000"/>
          <w:sz w:val="24"/>
          <w:szCs w:val="24"/>
        </w:rPr>
        <w:t xml:space="preserve">které byly podkladem pro </w:t>
      </w:r>
      <w:r>
        <w:rPr>
          <w:rFonts w:ascii="Times New Roman" w:hAnsi="Times New Roman" w:cs="Times New Roman"/>
          <w:color w:val="000000"/>
          <w:sz w:val="24"/>
          <w:szCs w:val="24"/>
        </w:rPr>
        <w:t>zpracování Zprávy nezávislého auditora.</w:t>
      </w:r>
    </w:p>
    <w:p w:rsidR="00AE468C" w:rsidRDefault="00AE468C" w:rsidP="00AE468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23.7.2018</w:t>
      </w:r>
      <w:proofErr w:type="gramEnd"/>
    </w:p>
    <w:p w:rsidR="00AE468C" w:rsidRDefault="00AE468C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="005B73C0">
        <w:rPr>
          <w:rFonts w:ascii="Times New Roman" w:hAnsi="Times New Roman" w:cs="Times New Roman"/>
          <w:color w:val="000000"/>
          <w:sz w:val="20"/>
          <w:szCs w:val="20"/>
        </w:rPr>
        <w:t>MAZÁNKOVÁ, P</w:t>
      </w:r>
      <w:r>
        <w:rPr>
          <w:rFonts w:ascii="Times New Roman" w:hAnsi="Times New Roman" w:cs="Times New Roman"/>
          <w:color w:val="000000"/>
          <w:sz w:val="20"/>
          <w:szCs w:val="20"/>
        </w:rPr>
        <w:t>Ř. PŘEDST.</w:t>
      </w:r>
    </w:p>
    <w:p w:rsidR="0060201B" w:rsidRDefault="0060201B" w:rsidP="0060201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719"/>
        <w:gridCol w:w="1351"/>
        <w:gridCol w:w="1276"/>
        <w:gridCol w:w="1089"/>
        <w:gridCol w:w="976"/>
        <w:gridCol w:w="1094"/>
        <w:gridCol w:w="1177"/>
        <w:gridCol w:w="1012"/>
      </w:tblGrid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/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Řáha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0201B" w:rsidRDefault="004F73E8" w:rsidP="004F73E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0201B" w:rsidRDefault="004F73E8" w:rsidP="004F73E8">
            <w:pPr>
              <w:jc w:val="center"/>
            </w:pPr>
            <w:r>
              <w:t>nehlasovala</w:t>
            </w: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/</w:t>
            </w: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  <w:tr w:rsidR="0060201B" w:rsidTr="0060201B">
        <w:tc>
          <w:tcPr>
            <w:tcW w:w="1347" w:type="dxa"/>
            <w:shd w:val="clear" w:color="auto" w:fill="auto"/>
          </w:tcPr>
          <w:p w:rsidR="0060201B" w:rsidRDefault="0060201B" w:rsidP="0060201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0201B" w:rsidRDefault="0060201B" w:rsidP="0060201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0201B" w:rsidRDefault="0060201B" w:rsidP="0060201B">
            <w:pPr>
              <w:jc w:val="center"/>
            </w:pPr>
          </w:p>
        </w:tc>
      </w:tr>
    </w:tbl>
    <w:p w:rsidR="0060201B" w:rsidRDefault="0060201B" w:rsidP="00AE468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E468C" w:rsidRDefault="00AE468C" w:rsidP="00AE468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AE468C" w:rsidRDefault="00AE468C" w:rsidP="005B73C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0A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0A2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0A2879" w:rsidRDefault="000A2879" w:rsidP="005B73C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2879" w:rsidRDefault="000A2879" w:rsidP="005B73C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2879" w:rsidRDefault="000A2879" w:rsidP="005B73C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2879" w:rsidRDefault="000A2879" w:rsidP="005B73C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DE5" w:rsidRDefault="001D3DE5" w:rsidP="001D3DE5">
      <w:pPr>
        <w:pStyle w:val="Nadpis1"/>
      </w:pPr>
      <w:r>
        <w:t>Za správnost vyhotovení: Pavlína Kloučková</w:t>
      </w:r>
    </w:p>
    <w:p w:rsidR="001D3DE5" w:rsidRDefault="001D3DE5" w:rsidP="001D3DE5">
      <w:pPr>
        <w:jc w:val="both"/>
        <w:rPr>
          <w:sz w:val="24"/>
        </w:rPr>
      </w:pPr>
    </w:p>
    <w:p w:rsidR="000A2879" w:rsidRDefault="001D3DE5" w:rsidP="001D3DE5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0A2879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37" w:rsidRDefault="00881737" w:rsidP="005B73C0">
      <w:pPr>
        <w:spacing w:after="0" w:line="240" w:lineRule="auto"/>
      </w:pPr>
      <w:r>
        <w:separator/>
      </w:r>
    </w:p>
  </w:endnote>
  <w:endnote w:type="continuationSeparator" w:id="0">
    <w:p w:rsidR="00881737" w:rsidRDefault="00881737" w:rsidP="005B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6010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81737" w:rsidRDefault="00881737" w:rsidP="005B73C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9E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9E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1737" w:rsidRDefault="008817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37" w:rsidRDefault="00881737" w:rsidP="005B73C0">
      <w:pPr>
        <w:spacing w:after="0" w:line="240" w:lineRule="auto"/>
      </w:pPr>
      <w:r>
        <w:separator/>
      </w:r>
    </w:p>
  </w:footnote>
  <w:footnote w:type="continuationSeparator" w:id="0">
    <w:p w:rsidR="00881737" w:rsidRDefault="00881737" w:rsidP="005B7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8C"/>
    <w:rsid w:val="000A2879"/>
    <w:rsid w:val="001D3DE5"/>
    <w:rsid w:val="001E4162"/>
    <w:rsid w:val="003F1370"/>
    <w:rsid w:val="0048730D"/>
    <w:rsid w:val="004F73E8"/>
    <w:rsid w:val="005B73C0"/>
    <w:rsid w:val="0060201B"/>
    <w:rsid w:val="00804C58"/>
    <w:rsid w:val="008558C7"/>
    <w:rsid w:val="00881737"/>
    <w:rsid w:val="00AC573E"/>
    <w:rsid w:val="00AE468C"/>
    <w:rsid w:val="00BA59E4"/>
    <w:rsid w:val="00C168C4"/>
    <w:rsid w:val="00DD729E"/>
    <w:rsid w:val="00E169A3"/>
    <w:rsid w:val="00EB5650"/>
    <w:rsid w:val="00F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3C0"/>
  </w:style>
  <w:style w:type="paragraph" w:styleId="Zpat">
    <w:name w:val="footer"/>
    <w:basedOn w:val="Normln"/>
    <w:link w:val="ZpatChar"/>
    <w:uiPriority w:val="99"/>
    <w:unhideWhenUsed/>
    <w:rsid w:val="005B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3C0"/>
  </w:style>
  <w:style w:type="paragraph" w:styleId="Textbubliny">
    <w:name w:val="Balloon Text"/>
    <w:basedOn w:val="Normln"/>
    <w:link w:val="TextbublinyChar"/>
    <w:uiPriority w:val="99"/>
    <w:semiHidden/>
    <w:unhideWhenUsed/>
    <w:rsid w:val="0080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C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D3DE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D3DE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D3DE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3C0"/>
  </w:style>
  <w:style w:type="paragraph" w:styleId="Zpat">
    <w:name w:val="footer"/>
    <w:basedOn w:val="Normln"/>
    <w:link w:val="ZpatChar"/>
    <w:uiPriority w:val="99"/>
    <w:unhideWhenUsed/>
    <w:rsid w:val="005B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3C0"/>
  </w:style>
  <w:style w:type="paragraph" w:styleId="Textbubliny">
    <w:name w:val="Balloon Text"/>
    <w:basedOn w:val="Normln"/>
    <w:link w:val="TextbublinyChar"/>
    <w:uiPriority w:val="99"/>
    <w:semiHidden/>
    <w:unhideWhenUsed/>
    <w:rsid w:val="0080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C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D3DE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D3DE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D3DE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FC57-CD8D-44A3-A60E-E1CF4A81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2996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8</cp:revision>
  <cp:lastPrinted>2018-07-03T08:16:00Z</cp:lastPrinted>
  <dcterms:created xsi:type="dcterms:W3CDTF">2018-07-03T07:45:00Z</dcterms:created>
  <dcterms:modified xsi:type="dcterms:W3CDTF">2018-07-03T08:44:00Z</dcterms:modified>
</cp:coreProperties>
</file>