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3C" w:rsidRDefault="004D1CD3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F0613C" w:rsidRDefault="005E5293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C2BAEC" wp14:editId="6289CFDE">
            <wp:simplePos x="0" y="0"/>
            <wp:positionH relativeFrom="column">
              <wp:posOffset>2174240</wp:posOffset>
            </wp:positionH>
            <wp:positionV relativeFrom="paragraph">
              <wp:posOffset>116840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D3">
        <w:rPr>
          <w:rFonts w:ascii="Arial" w:hAnsi="Arial" w:cs="Arial"/>
          <w:sz w:val="24"/>
          <w:szCs w:val="24"/>
        </w:rPr>
        <w:tab/>
      </w:r>
      <w:r w:rsidR="004D1CD3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F0613C" w:rsidRDefault="004D1CD3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F0613C" w:rsidRDefault="004D1CD3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22.10.2018</w:t>
      </w:r>
      <w:proofErr w:type="gramEnd"/>
    </w:p>
    <w:p w:rsidR="00F0613C" w:rsidRDefault="004D1CD3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634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668 /18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veřejnosprávní kontroly Základní škola a Mateřská 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škola Žatec, Jižní 2777, okres Louny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ve věci podání žaloby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- „Polyfunkční a spolkové centrum – Regionální technologické 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centrum robotiky v objektu Kláštera kapucínů v Žatci“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„Využití objektů, PDA č. p. 323 a 584, objekt 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Posádkové věznice č. p. 1925“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- projektová dokumentace „Cyklostezka Bezděkov - 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oprava chodníku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Technický dozor investora stavby „Obnova budovy radnice, náměstí 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Svobody 1, Žatec – I. etapa“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 - „Obnova budovy radnice, náměstí Svobody 1, 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– I. etapa, stavební práce“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1: „Žatec, ul. K. H. Máchy – sesuv svahu“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Odebrání zeminy z akce „Technická infrastruktura Žatec – Pod kamenným 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vrškem – 3. etapa“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nemovitostí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11141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bytů dohodou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smlouvy Nemocnice Žatec, o.p.s.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 – Žatec Masarykova 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180/1,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Město Žatec“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vánoční výzdoba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„Samoobslužná myčka pro osobní automobily“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„Samoobslužná myčka pro osobní automobily“ – plynová přípojka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„LN, 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Čeradická 6164/7 1x OM“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„LN, 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ul. Chomutovská 1x OM“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REKO MŠ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– Svatopluka Čecha – 1. et.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přípojka 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horkovodu pro Obytnou a obchodní zónu Na Homoli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„Horkovodní přípojky v ulici Studentská - Žatec“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TRŽatec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instalace STO“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Operační plán zimní údržby 2018 – 2019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příjem z reklamy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lesní hospodářství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zateplení objektu MŠ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Březiny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Dotační pravidla pro naplňování cílů a opatření platného Komunitního </w:t>
      </w:r>
    </w:p>
    <w:p w:rsidR="00F0613C" w:rsidRDefault="004D1C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plánu pro rok 2019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Senior Taxi</w:t>
      </w:r>
    </w:p>
    <w:p w:rsidR="00F0613C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4D1CD3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D3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D3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D3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D3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D3" w:rsidRDefault="004D1C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293" w:rsidRDefault="005E52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293" w:rsidRDefault="005E52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293" w:rsidRDefault="005E52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293" w:rsidRDefault="005E52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293" w:rsidRDefault="005E52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293" w:rsidRDefault="005E52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293" w:rsidRDefault="005E52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293" w:rsidRDefault="005E52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293" w:rsidRDefault="005E52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293" w:rsidRDefault="005E52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293" w:rsidRDefault="005E52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293" w:rsidRDefault="005E52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293" w:rsidRDefault="005E52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E5293" w:rsidRDefault="004D1CD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4D1CD3" w:rsidRDefault="005E529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1C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D1C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D1CD3">
        <w:rPr>
          <w:rFonts w:ascii="Times New Roman" w:hAnsi="Times New Roman" w:cs="Times New Roman"/>
          <w:color w:val="000000"/>
          <w:sz w:val="20"/>
          <w:szCs w:val="20"/>
        </w:rPr>
        <w:t>22.10.2018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a dále schvaluje opravu textu usnesení č. 615/18 Uzavření nájemní smlouvy – byty v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DPS a to tak, že velikost přiděleného bytu a číslo popisné se mění na byt o velikosti 0+1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DPS U Hřiště 2512. Dále žadatelka požaduje splátkový kalendář na úhradu jednorázového příspěvku na sociální účely. Ostatní část usnesení zůstává beze změn.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4938F6" w:rsidP="004938F6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4938F6" w:rsidP="00FA4313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4938F6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4938F6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4938F6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Základní škola a Mateřská 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škola Žatec, Jižní 2777, okres Louny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na místě u </w:t>
      </w:r>
    </w:p>
    <w:p w:rsidR="005E5293" w:rsidRDefault="004D1CD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Základní škola a Mateřská škola Žatec, Jižní 2777, okres Louny.</w:t>
      </w:r>
    </w:p>
    <w:p w:rsidR="005E5293" w:rsidRDefault="005E529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D3" w:rsidRDefault="005E529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1C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D1C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D1CD3">
        <w:rPr>
          <w:rFonts w:ascii="Times New Roman" w:hAnsi="Times New Roman" w:cs="Times New Roman"/>
          <w:color w:val="000000"/>
          <w:sz w:val="20"/>
          <w:szCs w:val="20"/>
        </w:rPr>
        <w:t>22.10.2018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D542E" w:rsidRDefault="005D542E" w:rsidP="005D542E"/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ve věci podání žaloby</w:t>
      </w:r>
    </w:p>
    <w:p w:rsidR="004D1CD3" w:rsidRDefault="004D1CD3" w:rsidP="00D262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dopis advokáta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05.10.2018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nazvaný „Poučení klienta“ a doporučuje Advokátní kanceláři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Těmín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s.r.o. řešit</w:t>
      </w:r>
      <w:r w:rsidR="00D26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věc tak, že pokud </w:t>
      </w:r>
      <w:r w:rsidR="00D262E0">
        <w:rPr>
          <w:rFonts w:ascii="Times New Roman" w:hAnsi="Times New Roman" w:cs="Times New Roman"/>
          <w:color w:val="000000"/>
          <w:sz w:val="24"/>
          <w:szCs w:val="24"/>
        </w:rPr>
        <w:t xml:space="preserve">fyzická osoba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neuhradí svůj podíl na nákladech za opravu Čeradického potoka, bude ze strany Města Žatce dána výpověď Smlouvy o provozu vodního díla uzavřené mezi Městem Žatec a </w:t>
      </w:r>
      <w:r w:rsidR="00D262E0">
        <w:rPr>
          <w:rFonts w:ascii="Times New Roman" w:hAnsi="Times New Roman" w:cs="Times New Roman"/>
          <w:color w:val="000000"/>
          <w:sz w:val="24"/>
          <w:szCs w:val="24"/>
        </w:rPr>
        <w:t>fyzickou osobou d</w:t>
      </w:r>
      <w:r>
        <w:rPr>
          <w:rFonts w:ascii="Times New Roman" w:hAnsi="Times New Roman" w:cs="Times New Roman"/>
          <w:color w:val="000000"/>
          <w:sz w:val="24"/>
          <w:szCs w:val="24"/>
        </w:rPr>
        <w:t>ne 31.05.2007, a to v souladu s ustanovením čl. III odst. 5 této smlouvy.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5.11.2018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4938F6" w:rsidP="004938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4938F6" w:rsidP="00FA431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4938F6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5E5293" w:rsidRDefault="004D1CD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15.10.2018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5293" w:rsidRDefault="005E529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D3" w:rsidRDefault="005E529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1C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D1C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D1CD3">
        <w:rPr>
          <w:rFonts w:ascii="Times New Roman" w:hAnsi="Times New Roman" w:cs="Times New Roman"/>
          <w:color w:val="000000"/>
          <w:sz w:val="20"/>
          <w:szCs w:val="20"/>
        </w:rPr>
        <w:t>22.10.2018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- „Polyfunkční a spolkové centrum – Regionální 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technologické centrum robotiky v objektu Kláštera kapucínů v Žatci“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k projektu „Polyfunkční a spolkové centrum –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Regionální technologické centrum robotiky v objektu Kláštera kapucínů v Žatci“ o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zařazení projektové žádosti o podporu mezi náhradní projekty.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„Využití objektů, PDA č. p. 323 a 584, objekt 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Posádkové věznice č. p. 1925“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své usnesení č. 575/18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17.09.2018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„Záměr - zadání studií - Studie využití městských objektů“ rozpočtové opatření ve výši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180.000,00 Kč, a to převod finančních prostředků v rámci schváleného rozpočtu kap. 739.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739-3639-5166               - 180.000,00 Kč (kap. 739 - obecné posudky)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739-3613-5166,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346     + 120.000,00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(budova č. p. 323 a 584 - PDA)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739-3613-5166,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347     +   60.000,00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(budova č. p. 1925 - věznice).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31.10.2019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- projektová dokumentace „Cyklostezka Bezděkov -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Žatec“</w:t>
      </w:r>
    </w:p>
    <w:p w:rsidR="004D1CD3" w:rsidRDefault="004D1CD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220.000,00 Kč, a to převod finančních prostředků v rámci schváleného rozpočtu z kap. 739 – místní části na kap. 710 - projektová dokumentace akce „Cyklostezka Žatec - Bezděkov“ v tomto znění: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Výdaje: 739-3639-5171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745         - 220.000,00 Kč (místní části)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683        + 220.000,00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(cyklostezka Žatec - Bezděkov).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4938F6" w:rsidP="00FA431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4938F6" w:rsidP="00FA4313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4938F6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4938F6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4938F6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oprava chodníku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Radíčeves</w:t>
      </w:r>
      <w:proofErr w:type="spellEnd"/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400.000,00 Kč, a to převod finančních prostředků v rámci schváleného rozpočtu z kap. 739 - místní části na kap. 710 – oprava chodníku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tomto znění: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745       - 400.000,00 Kč (místní části)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795      + 400.000,00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(oprava chodníku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Technický dozor investora stavby „Obnova budovy radnice, náměstí 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Svobody 1, Žatec – I. etapa“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otevírání obálek a hodnocení nabídek ze dne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09.10.2018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veřejné zakázce Technický dozor investora – „Obnova budovy radnice, náměstí Svobody 1, Žatec – I. etapa“ a v souladu se Zásadami a postupy pro zadávání veřejných zakázek města Žatec schvaluje pořadí na prvních dvou místech takto: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Ing. Karel Černý, Dukelská 892, 441 01 Podbořany, IČ: 06616941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JCA s.r.o., Jakuba Arbesa 2600/1, 434 01 Most, IČ: 60281456.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stanovený hodnotící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zároveň ukládá starostce města Žatce podepsat Příkazní smlouvu s vybraným uchazečem.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10.11.2018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 - „Obnova budovy radnice, náměstí Svobody 1, 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– I. etapa, stavební práce“</w:t>
      </w:r>
    </w:p>
    <w:p w:rsidR="004D1CD3" w:rsidRDefault="004D1CD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12.10.2018 zjednodušeného podlimitního řízení na stavební práce dle zákona 134/2016 Sb., o zadávání veřejných zakázek   na zhotovitele akce „Obnova budovy radnice, náměstí Svobody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1, Žatec - I. etapa, stavební práce“ a rozhodla o výběru nejvhodnější nabídky s nejnižší nabídkovou cenou pod pořadovým číslem 2. uchazeče: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METALL QUATRO spol. s r.o., se sídlem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600, 431 59 Vysoká Pec, IČ: 61538213.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26.11.2018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363718" w:rsidP="00FA431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363718" w:rsidP="00FA4313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363718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363718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363718" w:rsidP="00FA431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363718" w:rsidP="00FA4313">
            <w:pPr>
              <w:jc w:val="center"/>
            </w:pPr>
            <w:r>
              <w:t>/</w:t>
            </w: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5293" w:rsidRDefault="005E529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1: „Žatec, ul. K. H. Máchy – sesuv svahu“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dílo ze dne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14.08.2018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akci: „Žatec, ul. K. H. Máchy – sesuv svahu“ č. projektu: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CZ.05.1.24/0.0/0.0/17_062/0005920 a zároveň ukládá starostce města Žatce podepsat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tento dodatek.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F55486" w:rsidP="00F5548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F55486" w:rsidP="00FA431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F55486" w:rsidP="00FA4313">
            <w:pPr>
              <w:jc w:val="center"/>
            </w:pPr>
            <w:r>
              <w:t>/</w:t>
            </w: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Odebrání zeminy z akce „Technická infrastruktura Žatec –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kamenným vrškem – 3. etapa“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pravidla pro odebírání tříděné zeminy z probíhající akce </w:t>
      </w:r>
    </w:p>
    <w:p w:rsidR="005E5293" w:rsidRDefault="004D1CD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„Technická infrastruktura Žatec – Pod kamenným vrškem – 3. etapa“.</w:t>
      </w:r>
    </w:p>
    <w:p w:rsidR="005E5293" w:rsidRDefault="005E529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D3" w:rsidRDefault="005E529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1C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D1C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D1CD3">
        <w:rPr>
          <w:rFonts w:ascii="Times New Roman" w:hAnsi="Times New Roman" w:cs="Times New Roman"/>
          <w:color w:val="000000"/>
          <w:sz w:val="20"/>
          <w:szCs w:val="20"/>
        </w:rPr>
        <w:t>26.10.2018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MAZÁNKOVÁ, </w:t>
      </w:r>
      <w:r w:rsidR="005E5293"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F55486" w:rsidP="00FA431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F55486" w:rsidP="00FA431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F55486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nemovitostí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na LV 11141 pro obec a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4D1CD3" w:rsidRDefault="004D1CD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neschválit nabýt do majetku Města Žatce, IČ 00265781, nemovitosti budovu č. p. 2128, jiná stavba,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č. 11141, umístěnou na pozemku zastavěná plocha a nádvoří st. p. č. 2392,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na LV č.</w:t>
      </w:r>
      <w:r w:rsidR="005E5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10001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budovu bez č. p./č. e., jiná stavba,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č. 11141, umístěnou na pozemku zastavěná plocha a nádvoří st. p. č. 2393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č. 10001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spol. Salon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Glamour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IČ 03737586, se sídlem Vítězná 622, 357 35 Chodov, z titulu předkupního práva podle § 3056 zákona č. 89/2012 Sb., občanský zákoník, vše za kupní cenu 1.400.000,00 Kč.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bytů dohodou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29 v č. p. 2512 ul. U Hřiště v Žatci,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nájemce </w:t>
      </w:r>
      <w:r w:rsidR="00D262E0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30.11.2018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dále skončení nájmu bytu č. 14 v č. p. 2825 ul. Písečná v Žatci, nájemce </w:t>
      </w:r>
      <w:r w:rsidR="00D262E0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dohodou k 31.10.2018.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smlouvy Nemocnice Žatec, o.p.s.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nebytových prostor v budově polikliniky č. p. 2796 ul. Husova v Žatci na pozemcích st. p. č. 1172, st. p. č. 1179/1, st. p. č. 1179/2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podnájemce spol.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Czech s.r.o., IČ 26818426, se sídlem Anglická 140/20, </w:t>
      </w:r>
      <w:r w:rsidR="005E5293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inohrady, 120 00 Praha 2, za účelem provozování ordinace praktického lékaře – preventivní prohlídky,</w:t>
      </w:r>
    </w:p>
    <w:p w:rsidR="005E529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souhlasí s podnájmem nebytových prostor v budově polikliniky č. p. 2796 ul. Husova v Žatci na pozemcích st. p. č. 1172, st. p. č. 1179/1, st. p. č. 1179/2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podnájemce spol. PHARMAMEDIA, s.r.o., IČ 27197913, se sídlem Pod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Havránkou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183/24, 171 00 Praha 7, za účelem skladu léčiv a zdravotnických prostředků,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souhlasí s podnájmem nebytových prostor v budově polikliniky č. p. 2796 ul. Husova v Žatci na pozemcích st. p. č. 1172, st. p. č. 1179/1, st. p. č. 1179/2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podnájemce Sociální centrum pro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rodinu,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IČ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06355480, se sídlem Zelená 218, 439 49 Staňkovice, za účelem provozování poradenství a další činnosti vzdělávacího a</w:t>
      </w:r>
      <w:r w:rsidR="005E5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terapeutického charakteru.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 – Žatec Masarykova 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180/1,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Město Žatec“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„LN – Žatec Masarykova 180/1,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Město Žatec“ na pozemcích města: p. p. č. 180/1 a p. p. č. 6787/1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podzemní vedení NN, právo ochranného pásma a právo oprávněné strany vyplývající ze zákona č. 458/2000 Sb., energetický zákon, ve znění pozdějších předpisů.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22.11.2018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vánoční výzdoba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300.000,00 Kč, a to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čerpání rezervního fondu na pořízení světelné vánoční výzdoby.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- 300.000,00 Kč (RF)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6122        + 300.000,00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(vánoční výzdoba).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F55486" w:rsidP="00FA431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F55486" w:rsidP="00FA4313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F55486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F55486" w:rsidP="00FA4313">
            <w:pPr>
              <w:jc w:val="center"/>
            </w:pPr>
            <w:r>
              <w:t>/</w:t>
            </w: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„Samoobslužná myčka pro osobní automobily“</w:t>
      </w:r>
    </w:p>
    <w:p w:rsidR="004D1CD3" w:rsidRDefault="004D1CD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Group s.r.o. na stavbu „Samoobslužná myčka pro osobní automobily“ na pozemcích města: p. p. č. 5655/10 a p. p. č. 5655/8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přípojka vodovodu a kanalizace, právo ochranného pásma a právo oprávněné strany vyplývající ze zákona č. 274/2001 Sb., zákon o vodovodech a kanalizacích, ve znění pozdějších předpisů.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22.11.2018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„Samoobslužná myčka pro osobní automobily“ – plynová přípojka</w:t>
      </w:r>
    </w:p>
    <w:p w:rsidR="004D1CD3" w:rsidRDefault="004D1CD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Group s.r.o. na stavbu „Samoobslužná myčka pro osobní automobily“ na pozemcích města: p. p. č. 5655/10 a p. p. č. 5655/8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přípojka plynovodu, právo ochranného pásma a právo oprávněné strany vyplývající ze zákona č. 458/2000 Sb., energetický zákon, ve znění pozdějších předpisů.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22.11.2018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„LN, 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Čeradická 6164/7 1x OM“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„LN, Žatec, Čeradická 6164/7 1x OM“ na pozemcích města: p. p. č. 6167/10, p. p. č. 7016/2 a p. p. č. 6167/9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kabelové vedení NN, právo ochranného pásma a právo oprávněné strany vyplývající ze zákona č. 458/2000 Sb., energetický zákon, ve znění pozdějších předpisů.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22.11.2018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„LN, 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ul. Chomutovská 1x OM“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„LN, Žatec, ul. Chomutovská 1x OM“ na pozemku města p. p. č. 6865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kabelové vedení NN, právo ochranného pásma a právo oprávněné strany vyplývající ze zákona č. 458/2000 Sb., energetický zákon, ve znění pozdějších předpisů.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22.11.2018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REKO 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 Žatec – Svatopluka Čecha – 1. et.</w:t>
      </w:r>
    </w:p>
    <w:p w:rsidR="004D1CD3" w:rsidRDefault="004D1CD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společnost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 na stavbu „REKO MŠ Žatec – Svatopluka Čecha – 1. et.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číslo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stavby 7700101570“ na pozemcích města: p. p. č. 4593/2, p. p. č. 7058/2, a p. p. č. 7058/3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stavba plynárenského zařízení, právo ochranného pásma a právo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oprávněné strany vyplývající ze zákona č. 458/2000 Sb., energetický zákon, ve znění </w:t>
      </w:r>
      <w:r w:rsidR="005E5293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ozdějších předpisů.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22.11.2018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přípojka 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horkovodu pro Obytnou a obchodní zónu Na Homoli</w:t>
      </w:r>
    </w:p>
    <w:p w:rsidR="004D1CD3" w:rsidRDefault="004D1CD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Žateckou teplárenskou, a.s. na stavbu „Žatec, přípojka horkovodu pro Obytnou a obchodní zónu Na Homoli“ na pozemcích města: p. p. č. 4515/17, p. p. č. 4507/11, p. p. č. 4507/12, p. p. č. 4502/5 a p. p. č. 6960/21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horkovodní potrubí, právo ochranného pásma a právo oprávněné strany vyplývající ze zákona č. 458/2000 Sb., </w:t>
      </w:r>
      <w:r w:rsidR="005E5293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nergetický zákon, ve znění pozdějších předpisů.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22.11.2018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„Horkovodní přípojky v ulici Studentská - Žatec“</w:t>
      </w:r>
    </w:p>
    <w:p w:rsidR="004D1CD3" w:rsidRDefault="004D1CD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Žateckou teplárenskou, a.s. na stavbu „Horkovodní přípojky v ulici Studentská - Žatec“ na pozemcích města: p. p. č. 7052, p. p. č. 6967/15 a p. p. č. 6967/13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přípojky horkovodu, právo ochranného pásma a právo oprávněné strany vyplývající ze zákona č. 458/2000 Sb., energetický zákon, ve znění pozdějších předpisů.</w:t>
      </w:r>
    </w:p>
    <w:p w:rsidR="005D542E" w:rsidRDefault="005D542E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Arial" w:hAnsi="Arial" w:cs="Arial"/>
          <w:sz w:val="24"/>
          <w:szCs w:val="24"/>
        </w:rPr>
      </w:pP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22.11.2018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TRŽatec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instalace STO“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věcného břemene pro společnost ČEZ Distribuce, a.s. na stavbu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TRŽatec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instalace STO“ na pozemku města p. p. č. 1946/15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ekvipotenciální práh sloužící k zemnění oplocení, právo ochranného pásma a právo oprávněné strany vyplývající ze zákona č. 458/2000 Sb., energetický zákon, ve znění pozdějších předpisů.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22.11.2018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Operační plán zimní údržby 2018 – 2019</w:t>
      </w:r>
    </w:p>
    <w:p w:rsidR="005E5293" w:rsidRDefault="004D1CD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Žatec projednala a schvaluje Operační plán zimní údržby na rok 2018 – 2019.</w:t>
      </w:r>
    </w:p>
    <w:p w:rsidR="005E5293" w:rsidRDefault="005E529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D3" w:rsidRDefault="005E529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1C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D1C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D1CD3">
        <w:rPr>
          <w:rFonts w:ascii="Times New Roman" w:hAnsi="Times New Roman" w:cs="Times New Roman"/>
          <w:color w:val="000000"/>
          <w:sz w:val="20"/>
          <w:szCs w:val="20"/>
        </w:rPr>
        <w:t>31.10.2018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příjem z reklamy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návaznosti na své usnesení č. 134/18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„Smlouva o propagaci a umístění reklamní plochy“ schvaluje rozpočtové opatření v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celkové výši 363.000,00 Kč, a to zapojení příjmu od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Kiswire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Czech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s.r.o., Průmyslová zóna Triangle 65, Velemyšleves do rozpočtu města.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739-3412-2132,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746     + 363.000,00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(příjem za reklamu)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              + 285.000,00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(RF)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5362              +  63.000,00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(DPH)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741-3419-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      +  13.000,00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(otevření street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workout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hřiště)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741-3419-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5194              +   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(ceny na street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workout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hřiště).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3458D4" w:rsidP="00FA431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3458D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3458D4" w:rsidP="00FA4313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3458D4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3458D4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3458D4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lesní hospodářství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159.000,00 Kč, a to zapojení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účelového neinvestičního příspěvku do rozpočtu města. 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000 28 – neinvestiční účelový příspěvek poskytnutý Ústeckým krajem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usnesení Zastupitelstva Ústeckého kraje č. 069/13Z/2018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Programu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poskytování příspěvků na hospodaření v lesích Ústeckého kraje na období 2014 až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 určený na obnovu, zajištění a výchovu lesních porostů ve výši 159.100,00 Kč.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zateplení objektu MŠ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Březiny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2.000,00 Kč, a to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doplatku investiční účelové dotace z rozpočtu Ministerstva životního prostředí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akci „Realizace energetických úspor dodatečným zateplením objektu Mateřské školy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Otakara Březiny v Žatci - projekt č. CZ.05.5.18/0.0/0.0/15_019/0001672 ve výši 1.645,60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Kč.  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4216-ÚZ 106515974,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2769      + 2.000,00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 dotace MŽP)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2018           + 2.000,00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kofinancování dotačních titulů.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4D1CD3" w:rsidRDefault="004D1CD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Mateřská škola Žatec, Otakara Březiny 2769, okres Louny Mgr. Ludmily Jurášové a dle § 27 odst. 7 písm. b) zákona č. 250/2000 Sb., o rozpočtových pravidlech územních rozpočtů, ve znění pozdějších předpisů, souhlasí s přijetím věcných darů na základě návrhu darovací smlouvy od firmy Tesco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Stores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 a.s. se sídlem Vršovická 1527, Praha 10, IČO 45308314, DIČ CZ 45308314 pro účely mateřské školy, a to: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Předmětem darovací smlouvy jsou věci pro využití v prostorách MŠ za účelem ochrany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 sluncem ve venkovních prostorách.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Slunečník 160 cm více barevný 2 ks 149,80 Kč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Plážový slunečník různé barvy 2 ks 149,80 Kč.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hodnota daru odpovídá částce 299,60 Kč.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komise pro výchovu a vzdělávání ze dne </w:t>
      </w:r>
    </w:p>
    <w:p w:rsidR="005E5293" w:rsidRDefault="004D1CD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03.10.2018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5293" w:rsidRDefault="005E529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D3" w:rsidRDefault="005E529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1C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D1C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D1CD3">
        <w:rPr>
          <w:rFonts w:ascii="Times New Roman" w:hAnsi="Times New Roman" w:cs="Times New Roman"/>
          <w:color w:val="000000"/>
          <w:sz w:val="20"/>
          <w:szCs w:val="20"/>
        </w:rPr>
        <w:t>22.10.2018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Dotační pravidla pro naplňování cílů a opatření platného Komunitního </w:t>
      </w:r>
    </w:p>
    <w:p w:rsidR="004D1CD3" w:rsidRDefault="004D1CD3" w:rsidP="004D1C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plánu pro rok 2019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Dotační pravidla pro naplňování cílů a opatření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Komunitního plánu sociálních služeb a prorodinných aktivit města Žatce na období 2015-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2019.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ukládá odboru sociálních věcí přijímat žádosti o poskytnutí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dotace pro rok 2019 od poskytovatelů sociálních a souvisejících služeb a prorodinných </w:t>
      </w:r>
    </w:p>
    <w:p w:rsidR="004D1CD3" w:rsidRDefault="004D1CD3" w:rsidP="004D1C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aktivit v termínu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26.11.2018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10.12.2018.</w:t>
      </w:r>
    </w:p>
    <w:p w:rsidR="004D1CD3" w:rsidRDefault="004D1CD3" w:rsidP="004D1C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10.12.2018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 Taxi</w:t>
      </w:r>
    </w:p>
    <w:p w:rsidR="005D542E" w:rsidRDefault="004D1CD3" w:rsidP="005D54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předložené informace ke službě Senior Taxi.</w:t>
      </w:r>
    </w:p>
    <w:p w:rsidR="005D542E" w:rsidRDefault="005D542E" w:rsidP="005D54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D3" w:rsidRDefault="005D542E" w:rsidP="005D54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1C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D1C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D1CD3">
        <w:rPr>
          <w:rFonts w:ascii="Times New Roman" w:hAnsi="Times New Roman" w:cs="Times New Roman"/>
          <w:color w:val="000000"/>
          <w:sz w:val="20"/>
          <w:szCs w:val="20"/>
        </w:rPr>
        <w:t>22.10.2018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5D542E" w:rsidRDefault="005D542E" w:rsidP="005D542E"/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88625E" w:rsidP="00FA431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88625E" w:rsidP="00FA431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88625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5E5293" w:rsidRDefault="004D1CD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program ustavujícího jednání zastupitelstva města.</w:t>
      </w:r>
    </w:p>
    <w:p w:rsidR="004D1CD3" w:rsidRDefault="005E5293" w:rsidP="005E529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D1C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D1CD3">
        <w:rPr>
          <w:rFonts w:ascii="Times New Roman" w:hAnsi="Times New Roman" w:cs="Times New Roman"/>
          <w:color w:val="000000"/>
          <w:sz w:val="20"/>
          <w:szCs w:val="20"/>
        </w:rPr>
        <w:t>22.10.2018</w:t>
      </w:r>
      <w:proofErr w:type="gramEnd"/>
    </w:p>
    <w:p w:rsidR="004D1CD3" w:rsidRDefault="004D1CD3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D542E" w:rsidRDefault="005D542E" w:rsidP="005D542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/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Řáha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/</w:t>
            </w: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  <w:tr w:rsidR="005D542E" w:rsidTr="00FA4313">
        <w:tc>
          <w:tcPr>
            <w:tcW w:w="1347" w:type="dxa"/>
            <w:shd w:val="clear" w:color="auto" w:fill="auto"/>
          </w:tcPr>
          <w:p w:rsidR="005D542E" w:rsidRDefault="005D542E" w:rsidP="00FA431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D542E" w:rsidRDefault="005D542E" w:rsidP="00FA431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D542E" w:rsidRDefault="005D542E" w:rsidP="00FA4313">
            <w:pPr>
              <w:jc w:val="center"/>
            </w:pPr>
          </w:p>
        </w:tc>
      </w:tr>
    </w:tbl>
    <w:p w:rsidR="005D542E" w:rsidRDefault="005D542E" w:rsidP="004D1C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D1CD3" w:rsidRDefault="004D1CD3" w:rsidP="004D1CD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4D1CD3" w:rsidRDefault="004D1CD3" w:rsidP="005E529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D262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D262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D262E0" w:rsidRDefault="00D262E0" w:rsidP="005E529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2E0" w:rsidRDefault="00D262E0" w:rsidP="005E529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75E7" w:rsidRDefault="00E775E7" w:rsidP="005E529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75E7" w:rsidRDefault="00E775E7" w:rsidP="005E529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75E7" w:rsidRDefault="00E775E7" w:rsidP="00E775E7">
      <w:pPr>
        <w:pStyle w:val="Nadpis1"/>
      </w:pPr>
      <w:r>
        <w:t>Za správnost vyhotovení: Pavlína Kloučková</w:t>
      </w:r>
    </w:p>
    <w:p w:rsidR="00E775E7" w:rsidRDefault="00E775E7" w:rsidP="00E775E7">
      <w:pPr>
        <w:jc w:val="both"/>
        <w:rPr>
          <w:sz w:val="24"/>
        </w:rPr>
      </w:pPr>
    </w:p>
    <w:p w:rsidR="00D262E0" w:rsidRDefault="00E775E7" w:rsidP="00E775E7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D262E0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93" w:rsidRDefault="005E5293" w:rsidP="005E5293">
      <w:pPr>
        <w:spacing w:after="0" w:line="240" w:lineRule="auto"/>
      </w:pPr>
      <w:r>
        <w:separator/>
      </w:r>
    </w:p>
  </w:endnote>
  <w:endnote w:type="continuationSeparator" w:id="0">
    <w:p w:rsidR="005E5293" w:rsidRDefault="005E5293" w:rsidP="005E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215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E5293" w:rsidRDefault="005E5293" w:rsidP="005E529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74B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74B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5293" w:rsidRDefault="005E52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93" w:rsidRDefault="005E5293" w:rsidP="005E5293">
      <w:pPr>
        <w:spacing w:after="0" w:line="240" w:lineRule="auto"/>
      </w:pPr>
      <w:r>
        <w:separator/>
      </w:r>
    </w:p>
  </w:footnote>
  <w:footnote w:type="continuationSeparator" w:id="0">
    <w:p w:rsidR="005E5293" w:rsidRDefault="005E5293" w:rsidP="005E5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D3"/>
    <w:rsid w:val="00000E30"/>
    <w:rsid w:val="003458D4"/>
    <w:rsid w:val="00363718"/>
    <w:rsid w:val="004938F6"/>
    <w:rsid w:val="004D1CD3"/>
    <w:rsid w:val="005D542E"/>
    <w:rsid w:val="005E5293"/>
    <w:rsid w:val="00665902"/>
    <w:rsid w:val="0088625E"/>
    <w:rsid w:val="00B0374B"/>
    <w:rsid w:val="00D262E0"/>
    <w:rsid w:val="00E775E7"/>
    <w:rsid w:val="00F0613C"/>
    <w:rsid w:val="00F5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775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293"/>
  </w:style>
  <w:style w:type="paragraph" w:styleId="Zpat">
    <w:name w:val="footer"/>
    <w:basedOn w:val="Normln"/>
    <w:link w:val="ZpatChar"/>
    <w:uiPriority w:val="99"/>
    <w:unhideWhenUsed/>
    <w:rsid w:val="005E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293"/>
  </w:style>
  <w:style w:type="character" w:customStyle="1" w:styleId="Nadpis1Char">
    <w:name w:val="Nadpis 1 Char"/>
    <w:basedOn w:val="Standardnpsmoodstavce"/>
    <w:link w:val="Nadpis1"/>
    <w:rsid w:val="00E775E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775E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775E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775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293"/>
  </w:style>
  <w:style w:type="paragraph" w:styleId="Zpat">
    <w:name w:val="footer"/>
    <w:basedOn w:val="Normln"/>
    <w:link w:val="ZpatChar"/>
    <w:uiPriority w:val="99"/>
    <w:unhideWhenUsed/>
    <w:rsid w:val="005E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293"/>
  </w:style>
  <w:style w:type="character" w:customStyle="1" w:styleId="Nadpis1Char">
    <w:name w:val="Nadpis 1 Char"/>
    <w:basedOn w:val="Standardnpsmoodstavce"/>
    <w:link w:val="Nadpis1"/>
    <w:rsid w:val="00E775E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775E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775E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A5CA-D1C6-4C17-9413-41724BD5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3870</Words>
  <Characters>21301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2018-10-23T06:37:00Z</cp:lastPrinted>
  <dcterms:created xsi:type="dcterms:W3CDTF">2018-10-23T06:28:00Z</dcterms:created>
  <dcterms:modified xsi:type="dcterms:W3CDTF">2018-10-23T06:37:00Z</dcterms:modified>
</cp:coreProperties>
</file>