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82" w:rsidRDefault="00413C1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77182" w:rsidRDefault="003642C1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D82EFC" wp14:editId="788F684A">
            <wp:simplePos x="0" y="0"/>
            <wp:positionH relativeFrom="column">
              <wp:posOffset>2178685</wp:posOffset>
            </wp:positionH>
            <wp:positionV relativeFrom="paragraph">
              <wp:posOffset>95885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1F">
        <w:rPr>
          <w:rFonts w:ascii="Arial" w:hAnsi="Arial" w:cs="Arial"/>
          <w:sz w:val="24"/>
          <w:szCs w:val="24"/>
        </w:rPr>
        <w:tab/>
      </w:r>
      <w:r w:rsidR="00413C1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77182" w:rsidRDefault="00413C1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77182" w:rsidRDefault="00413C1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19.11.2018</w:t>
      </w:r>
      <w:proofErr w:type="gramEnd"/>
    </w:p>
    <w:p w:rsidR="00277182" w:rsidRDefault="00413C1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710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735 /18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277182" w:rsidRDefault="00413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vánoční výzdoba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komunikace, investice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Dočesná 2018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2019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investiční dotaci ZŠ Petra Bezruče 2000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Výpověď smlouvy o provozování sběrného dvora města Žatce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nájemců bytů v domě č. p. 2835 ul. Dr. Václava Kůrky v Žatci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DPS a PS v Žatci – snížení příspěvku zřizovatele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Senior Taxi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Rady města Žatec „Pro vyhrazování parkovacích míst“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Změny ÚP Žatec – určený zastupitel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5 – st. p. č. 5731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7182" w:rsidRDefault="00413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5 – p. p. č. 678/3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</w:p>
    <w:p w:rsidR="00277182" w:rsidRDefault="00413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právní stav po změně č. 5 – st. p. č. 771/1, </w:t>
      </w:r>
    </w:p>
    <w:p w:rsidR="00277182" w:rsidRDefault="00413C1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771/2 a p. p. č. 449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Správní rada Nemocnice Žatec, o.p.s.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Dozorčí rada Technické správy města Žatec s.r.o.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výkonem slavnostních obřadů</w:t>
      </w:r>
    </w:p>
    <w:p w:rsidR="00277182" w:rsidRDefault="00413C1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FD13AA" w:rsidRDefault="00FD13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FD13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FD13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FD13A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2C1" w:rsidRDefault="003642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3642C1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D13AA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13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19.11.2018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642C1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3642C1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13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19.11.2018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FD13AA" w:rsidRDefault="00FD13AA" w:rsidP="00FD13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3642C1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2C1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13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19.11.2018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21095" w:rsidRDefault="00621095" w:rsidP="00621095">
      <w:pPr>
        <w:spacing w:line="360" w:lineRule="auto"/>
      </w:pP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vánoční výzdoba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80.000,00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pořízení světelné vánoční výzdoby.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 80.000,00 Kč (RF)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6122          + 80.000,00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(vánoční výzdoba).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komunikace, investice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 celkové výši 100.000,00 Kč, a to přesun finančních prostředků v rámci schváleného rozpočtu města Žatce pro rok 2018 z kapitoly 739 – Sběrný dvůr v Žatci na kapitolu 710 – komunikace: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520       - 100.000,00 Kč (Sběrný dvůr v Žatci)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652       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 xml:space="preserve">+  </w:t>
      </w:r>
      <w:r>
        <w:rPr>
          <w:rFonts w:ascii="Times New Roman" w:hAnsi="Times New Roman" w:cs="Times New Roman"/>
          <w:color w:val="000000"/>
          <w:sz w:val="24"/>
          <w:szCs w:val="24"/>
        </w:rPr>
        <w:t>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(ul. Nákladní)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648       +  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(Nerudovo náměstí).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3.12.2018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21095" w:rsidRDefault="00621095" w:rsidP="00621095">
      <w:pPr>
        <w:spacing w:line="360" w:lineRule="auto"/>
      </w:pP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Dočesná 2018</w:t>
      </w:r>
    </w:p>
    <w:p w:rsidR="00FD13AA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Žatec, Mgr. Martina Veselého, a doporučuje Zastupitelstvu města Žatce schválit rozpočtové opatření v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celkové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výši 100.000,00 Kč, a to převod výdajů v rámci schváleného rozpočtu kap. 716 – Žatecká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Dočesná 2018 pro příspěvkovou organizaci Městské divadlo Žatec.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716-3319-5164,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95  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- 100.000,00 Kč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716-3311-5331,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2835       + 100.000,00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doporučuje Zastupitelstvu města Žatce schválit poskytnutí účelové neinvestiční dotace ve výši 100.000,00 Kč příspěvkové organizaci Městské divadlo Žatec na pořádání Žatecké Dočesné 2018.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2019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rozpočet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na rok 2019 v předloženém návrhu a vzít na vědomí rozpis rozpočtu Města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na rok 2019 dle platné rozpočtové skladby.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celkové výši 2.507.000,00 Kč na navýšení výdajů kapitoly 741 - platby daní a poplatků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státnímu rozpočtu, a to takto: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5362               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+ 2.507.000,00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5511       -   721.000,00 Kč (ZŠ, 28. října - tělocvična)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5161       - 1.786.000,00 Kč (Knihovna - revitalizace).</w:t>
      </w:r>
    </w:p>
    <w:p w:rsidR="00FD13AA" w:rsidRDefault="003642C1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FD13AA">
        <w:rPr>
          <w:rFonts w:ascii="Arial" w:hAnsi="Arial" w:cs="Arial"/>
          <w:sz w:val="24"/>
          <w:szCs w:val="24"/>
        </w:rPr>
        <w:tab/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investiční dotaci ZŠ Petra Bezruče 2000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Mgr. Zděnky Pejšové a doporučuje Zastupitelstvu města Žatce schválit účelovou investiční dotaci na pořízení elektrického sporáku ve výši 80.000,00 Kč.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v celkové výši 80.000,00 Kč, a to čerpání rezervního fondu na poskytnutí dotací: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 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- 80.000,00 Kč (čerpání RF)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6351-org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550      + 80.000,00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investiční dotace).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případě schválení poskytnutí účelové investiční dotace Zastupitelstvem města Žatce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Rada města Žatce čerpání fondu investic Základní školy Žatec, Petra 2000, okres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80.000,00 Kč na pořízení elektrického sporáku.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</w:t>
      </w:r>
    </w:p>
    <w:p w:rsidR="00FD13AA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2769, okres Louny Mgr. Ludmily Jurášové a dle § 27 odst. 7 písm. b) zákona č. 250/2000 Sb., o rozpočtových pravidlech územních rozpočtů, ve znění pozdějších předpisů, souhlasí s přijetím věcného daru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Paradiso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Padák se 24 míčky v celkové hodnotě 499,00 Kč od fyzické osoby podnikající pana Tomáše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Kassala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 678 34 604, pro účely mateřské školy.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Výpověď smlouvy o provozování sběrného dvora města Žatce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výpověď Smlouvy o provozování sběrného dvora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Žatce, účinnou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01.05.2001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adresovanou společnosti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 se sídlem na adrese Průběžná 1940/3, 500 09 Hradec Králové, IČ 421 94 921 a ukládá starostce města výpověď Smlouvy o provozování sběrného dvora města Žatce podepsat.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42C1" w:rsidRDefault="003642C1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nájemců bytů v domě č. p. 2835 ul. Dr. Václava Kůrky v Žatci</w:t>
      </w:r>
    </w:p>
    <w:p w:rsidR="00FD13AA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části nájemců bytů v budově č. p. 2835 ul. Dr. Václava Kůrky v Žatci a doporučuje Zastupitelstvu města Žatce neschválit rozdělení nemovitosti č. p. 2835, 2836, 2837 ul. Dr. Václava Kůrky v Žatci, postavené na pozemcích zastavěná plocha a nádvoří st. p. č. 5089/1, zastavěná plocha a nádvoří st. p. č. 5090/1 a zastavěná plocha a nádvoří st. p. č. 5091/1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vlastnické právo k jednotkám a realizovat prodej těchto jednotek v souladu s § 1187 zákona č. 89/2012 Sb., občanský zákoník.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A0146D" w:rsidP="00A0146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A0146D" w:rsidP="006D51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A0146D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FD13AA" w:rsidRDefault="00FD13AA" w:rsidP="008F532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8F532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20 o velikosti 1+1 v DPS U Hřiště 2513) na dobu určitou tří let.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8F532C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3 o velikosti 0+1 v DPS U Hřiště 2513) na dobu určitou tří let s tím, že v souladu s platnými Pravidly pro přidělování bytů v DPS žadatelka uhradí jednorázový příspěvek na sociální účely ve výši 15.000,00 Kč.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8F532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projednala a nesouhlasí s uzavřením nájemní smlouvy s</w:t>
      </w:r>
      <w:r w:rsidR="008F532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nesouhlasí s uzavřením nájemní smlouvy s</w:t>
      </w:r>
      <w:r w:rsidR="008F532C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10.12.2018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 a PS v Žatci – snížení příspěvku zřizovatele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a doporučuje Zastupitelstvu města Žatce schválit snížení příspěvku zřizovatele na rok 2018 příspěvkové organizaci Domov pro seniory a Pečovatelská služba v Žatci o 2.300.000,00 Kč.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doporučuje Zastupitelstvu města Žatce schválit rozpočtové opatření ve výši 2.300.000,00 Kč takto: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728-4350-5331,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508     - 2.300.000,00 Kč (snížení příspěvku PO)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812    + 2.300.000,00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(DPS a PS – oprava pokojů).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snížení příspěvku zřizovatele Zastupitelstvem města Žatce schvaluje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příspěvkové organizaci Domov pro Seniory a Pečovatelská služba v Žatci změnu závazných ukazatelů: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7.000.000,00 Kč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2.895.000,00 Kč.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42C1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3642C1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13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F532C" w:rsidRDefault="008F532C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F532C" w:rsidRDefault="008F532C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Taxi</w:t>
      </w:r>
    </w:p>
    <w:p w:rsidR="003642C1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předložené informace ke službě Senior Taxi.</w:t>
      </w:r>
    </w:p>
    <w:p w:rsidR="00FD13AA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13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19.11.2018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SULÍKOVÁ, </w:t>
      </w:r>
      <w:r w:rsidR="003642C1"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Rady města Žatec „Pro vyhrazování parkovacích míst“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vlastník místní komunikace dle ustanovení § 25 odst. 1 zákona č.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13/1997 Sb., o pozemních komunikacích, ve znění pozdějších předpisů projednala a schvaluje s platností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Pravidla Rady města Žatce „Pro vyhrazování parkovacích míst“, kterými se ruší a nahrazují Pravidla Rady města Žatec „Pro vyhrazování parkovacích míst“ schválená usnesením Rady města Žatec č. 188/17 ze dne 20.03.2017.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1.12.2018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F532C" w:rsidRDefault="008F532C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Změny ÚP Žatec – určený zastupitel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určit zastupitele p. Jaroslava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Špičku pro spolupráci s pořizovatelem na dokončení změny č. 6 Územního plánu Žatec a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pořizování další změny Územního plánu Žatec.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642C1" w:rsidRDefault="003642C1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st. p. č. 5731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13AA" w:rsidRDefault="00FD13AA" w:rsidP="00FD13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právní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– změna využití pozemku st. p. č. 5731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žádosti Zastupitelstvem města Žatce.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p. p. č. 678/3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13AA" w:rsidRDefault="00FD13AA" w:rsidP="00FD13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právní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– změna využití pozemku p. p. č. 678/3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variantu a) pro posouzení žádosti Zastupitelstvem města Žatce.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st. p. č. 771/1, </w:t>
      </w:r>
    </w:p>
    <w:p w:rsidR="00FD13AA" w:rsidRDefault="00FD13AA" w:rsidP="00FD13A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771/2 a p. p. č. 449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právní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– změna využití pozemků st. p. č. 771/1, 771/2 a p. p. č. 449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3642C1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výstavby a regenerace MPR a MPZ, konané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3AA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13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19.11.2018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Správní rada Nemocnice Žatec, o.p.s.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jménem zakladatele Nemocnice Žatec, o.p.s. doporučuje Krajskému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soudu v Ústí nad Labem jmenovat členem správní rady Nemocnice Žatec, o.p.s.: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MUDr. Pavla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Lochovského</w:t>
      </w:r>
      <w:proofErr w:type="spellEnd"/>
      <w:r w:rsidR="008F53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F532C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Čestmíra Nováka,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Tomáše Vejvodu.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ZETEK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A0146D" w:rsidP="006D51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A0146D" w:rsidP="006D515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A0146D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Dozorčí rada Technické správy města Žatec s.r.o.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společník společnosti Technická správa města Žatec, s.r.o.,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 227 92 830 (dále též jen „Společnost“) v souladu se Zakladatelskou listinou Společnosti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jmenuje členem dozorčí rady Společnosti:</w:t>
      </w:r>
    </w:p>
    <w:p w:rsidR="008F532C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Jaroslava Hladkého</w:t>
      </w:r>
      <w:r w:rsidR="008F53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3AA" w:rsidRDefault="008F532C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Josefa Hodinu,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Štrosse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GREŽO</w:t>
      </w:r>
    </w:p>
    <w:p w:rsidR="00621095" w:rsidRDefault="00621095" w:rsidP="00621095">
      <w:pPr>
        <w:spacing w:line="360" w:lineRule="auto"/>
      </w:pPr>
    </w:p>
    <w:p w:rsidR="008F532C" w:rsidRDefault="008F532C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FD13AA" w:rsidRDefault="00FD13AA" w:rsidP="008F532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 souladu s ustanovením § 84 odst. 2 písm. n) zákona č. 128/2000 Sb., o obcích a nařízením vlády č. 318/2017 Sb., o výši odměn členům zastupitelstev územních samosprávných celků stanovit výši odměn a příplatků za výkon funkce neuvolněných zastupitelů v upraveném návrhu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následně od 01.01.2019.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VRBOVÁ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výkonem slavnostních obřadů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členku zastupitelstva města Ing. Jaroslavu Veselou k přijímání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prohlášení snoubenců o uzavření manželství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11a, odst. 1, písm. a) zákona č. 301/2000 Sb., o matrikách, jménu a příjmení a o změně některých souvisejících zákonů v platném znění 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108, odst. 2 zákona č. 128/2000 Sb., o obcích (obecní zřízení) v platném znění schvaluje užívání závěsného odznaku při těchto obřadech.</w:t>
      </w:r>
    </w:p>
    <w:p w:rsidR="00FD13AA" w:rsidRDefault="00FD13AA" w:rsidP="00FD13A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BEDNÁROVÁ</w:t>
      </w:r>
    </w:p>
    <w:p w:rsidR="00621095" w:rsidRDefault="00621095" w:rsidP="00621095">
      <w:pPr>
        <w:spacing w:line="360" w:lineRule="auto"/>
      </w:pP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zastupitelstva města,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17:30 hodin (mimo stálé body programu):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Složení slibu člena zastupitelstva města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DPS a PS v Žatci – snížení příspěvku zřizovatele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Záměr prodat pozemky pro výstavbu RD v lokalitě Pod kamenným vrškem Žatec – 3. </w:t>
      </w:r>
    </w:p>
    <w:p w:rsidR="00FD13AA" w:rsidRDefault="003642C1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13AA">
        <w:rPr>
          <w:rFonts w:ascii="Times New Roman" w:hAnsi="Times New Roman" w:cs="Times New Roman"/>
          <w:color w:val="000000"/>
          <w:sz w:val="24"/>
          <w:szCs w:val="24"/>
        </w:rPr>
        <w:t>etapa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2702/21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Vyjádření </w:t>
      </w:r>
      <w:r w:rsidR="008F532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prodloužení termínu stavby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4598/12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4578/125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nemovitostí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na LV 11141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Nabytí části pozemku p. p. č. 6903/5 a části pozemku p. p. č. 6903/10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majetku města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nájemců bytů v domě č. p. 2835 ul. Dr. Václava Kůrky v Žatci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01.07.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30.09.2018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Podpora domácího kompostování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Sběrný dvůr v Žatci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Rozpočet Města Žatce na rok 2019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Dočesná 2018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DPH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investiční dotaci ZŠ Petra Bezruče 2000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Žádost o poskytnutí příspěvku z rozpočtu SFDI pro rok 2019 na akci „Rekonstrukce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chodníků v ul. Pražská, Žatec“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Informace – Centrum Šafaříkova v Žatci – výzva č. 82 IROP - „Rozvoj sociálních služeb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(SVL) II“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Změny ÚP Žatec – určený zastupitel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– st. p. č. 5731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– p. p. č. 678/3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právní stav po změně č. 5 – st. p. č. 771/1, 771/2 a p. p. č. 449 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Delegování zástupců města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Odměny za výkon funkce neuvolněných zastupitelů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Finanční výbor</w:t>
      </w:r>
    </w:p>
    <w:p w:rsidR="00FD13AA" w:rsidRDefault="00FD13AA" w:rsidP="00FD13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Kontrolní výbor</w:t>
      </w:r>
    </w:p>
    <w:p w:rsidR="003642C1" w:rsidRDefault="00FD13AA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Pověření řízením Městské policie Žatec</w:t>
      </w:r>
      <w:r w:rsidR="00364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2C1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3AA" w:rsidRDefault="003642C1" w:rsidP="003642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13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D13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D13AA">
        <w:rPr>
          <w:rFonts w:ascii="Times New Roman" w:hAnsi="Times New Roman" w:cs="Times New Roman"/>
          <w:color w:val="000000"/>
          <w:sz w:val="20"/>
          <w:szCs w:val="20"/>
        </w:rPr>
        <w:t>29.11.2018</w:t>
      </w:r>
      <w:proofErr w:type="gramEnd"/>
    </w:p>
    <w:p w:rsidR="00FD13AA" w:rsidRDefault="00FD13AA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21095" w:rsidRDefault="00621095" w:rsidP="00621095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/</w:t>
            </w: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  <w:tr w:rsidR="00621095" w:rsidTr="006D5155">
        <w:tc>
          <w:tcPr>
            <w:tcW w:w="1219" w:type="dxa"/>
            <w:shd w:val="clear" w:color="auto" w:fill="auto"/>
          </w:tcPr>
          <w:p w:rsidR="00621095" w:rsidRDefault="00621095" w:rsidP="006D5155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21095" w:rsidRDefault="00621095" w:rsidP="006D5155">
            <w:pPr>
              <w:spacing w:line="360" w:lineRule="auto"/>
              <w:jc w:val="center"/>
            </w:pPr>
          </w:p>
        </w:tc>
      </w:tr>
    </w:tbl>
    <w:p w:rsidR="00621095" w:rsidRDefault="00621095" w:rsidP="00FD13A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D13AA" w:rsidRDefault="00FD13AA" w:rsidP="00FD13A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D13AA" w:rsidRDefault="00FD13AA" w:rsidP="003642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8F5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8F5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8F532C" w:rsidRDefault="008F532C" w:rsidP="003642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32C" w:rsidRDefault="008F532C" w:rsidP="003642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32C" w:rsidRDefault="008F532C" w:rsidP="003642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93E" w:rsidRDefault="0036093E" w:rsidP="0036093E">
      <w:pPr>
        <w:pStyle w:val="Nadpis1"/>
      </w:pPr>
      <w:r>
        <w:t>Za správnost vyhotovení: Pavlína Kloučková</w:t>
      </w:r>
    </w:p>
    <w:p w:rsidR="0036093E" w:rsidRDefault="0036093E" w:rsidP="0036093E">
      <w:pPr>
        <w:jc w:val="both"/>
        <w:rPr>
          <w:sz w:val="24"/>
        </w:rPr>
      </w:pPr>
    </w:p>
    <w:p w:rsidR="0036093E" w:rsidRDefault="0036093E" w:rsidP="0036093E">
      <w:pPr>
        <w:jc w:val="both"/>
        <w:rPr>
          <w:sz w:val="24"/>
        </w:rPr>
      </w:pPr>
    </w:p>
    <w:p w:rsidR="0036093E" w:rsidRDefault="0036093E" w:rsidP="0036093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8F532C" w:rsidRDefault="008F532C" w:rsidP="003642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8F532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55" w:rsidRDefault="006D5155" w:rsidP="003642C1">
      <w:pPr>
        <w:spacing w:after="0" w:line="240" w:lineRule="auto"/>
      </w:pPr>
      <w:r>
        <w:separator/>
      </w:r>
    </w:p>
  </w:endnote>
  <w:endnote w:type="continuationSeparator" w:id="0">
    <w:p w:rsidR="006D5155" w:rsidRDefault="006D5155" w:rsidP="0036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7429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D5155" w:rsidRDefault="006D5155" w:rsidP="003642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A8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A8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5155" w:rsidRDefault="006D51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55" w:rsidRDefault="006D5155" w:rsidP="003642C1">
      <w:pPr>
        <w:spacing w:after="0" w:line="240" w:lineRule="auto"/>
      </w:pPr>
      <w:r>
        <w:separator/>
      </w:r>
    </w:p>
  </w:footnote>
  <w:footnote w:type="continuationSeparator" w:id="0">
    <w:p w:rsidR="006D5155" w:rsidRDefault="006D5155" w:rsidP="0036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AA"/>
    <w:rsid w:val="00277182"/>
    <w:rsid w:val="0036093E"/>
    <w:rsid w:val="003642C1"/>
    <w:rsid w:val="00413C1F"/>
    <w:rsid w:val="00621095"/>
    <w:rsid w:val="006D5155"/>
    <w:rsid w:val="008F532C"/>
    <w:rsid w:val="00A0146D"/>
    <w:rsid w:val="00AD6B31"/>
    <w:rsid w:val="00D23A8B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09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2C1"/>
  </w:style>
  <w:style w:type="paragraph" w:styleId="Zpat">
    <w:name w:val="footer"/>
    <w:basedOn w:val="Normln"/>
    <w:link w:val="ZpatChar"/>
    <w:uiPriority w:val="99"/>
    <w:unhideWhenUsed/>
    <w:rsid w:val="0036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2C1"/>
  </w:style>
  <w:style w:type="paragraph" w:styleId="Textbubliny">
    <w:name w:val="Balloon Text"/>
    <w:basedOn w:val="Normln"/>
    <w:link w:val="TextbublinyChar"/>
    <w:uiPriority w:val="99"/>
    <w:semiHidden/>
    <w:unhideWhenUsed/>
    <w:rsid w:val="0041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609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6093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09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09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2C1"/>
  </w:style>
  <w:style w:type="paragraph" w:styleId="Zpat">
    <w:name w:val="footer"/>
    <w:basedOn w:val="Normln"/>
    <w:link w:val="ZpatChar"/>
    <w:uiPriority w:val="99"/>
    <w:unhideWhenUsed/>
    <w:rsid w:val="0036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2C1"/>
  </w:style>
  <w:style w:type="paragraph" w:styleId="Textbubliny">
    <w:name w:val="Balloon Text"/>
    <w:basedOn w:val="Normln"/>
    <w:link w:val="TextbublinyChar"/>
    <w:uiPriority w:val="99"/>
    <w:semiHidden/>
    <w:unhideWhenUsed/>
    <w:rsid w:val="0041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609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6093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09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627E-FF5E-4C3C-9889-1007E223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2842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2018-11-20T07:09:00Z</cp:lastPrinted>
  <dcterms:created xsi:type="dcterms:W3CDTF">2018-11-20T07:00:00Z</dcterms:created>
  <dcterms:modified xsi:type="dcterms:W3CDTF">2018-11-20T07:10:00Z</dcterms:modified>
</cp:coreProperties>
</file>