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11" w:rsidRDefault="00E47F1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47F11" w:rsidRDefault="007073E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518FA" wp14:editId="52BC09B5">
            <wp:simplePos x="0" y="0"/>
            <wp:positionH relativeFrom="column">
              <wp:posOffset>2153285</wp:posOffset>
            </wp:positionH>
            <wp:positionV relativeFrom="paragraph">
              <wp:posOffset>86995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F11">
        <w:rPr>
          <w:rFonts w:ascii="Arial" w:hAnsi="Arial" w:cs="Arial"/>
          <w:sz w:val="24"/>
          <w:szCs w:val="24"/>
        </w:rPr>
        <w:tab/>
      </w:r>
      <w:r w:rsidR="00E47F1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47F11" w:rsidRDefault="00E47F11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E47F11" w:rsidRDefault="00E47F11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26.3.2018</w:t>
      </w:r>
      <w:proofErr w:type="gramEnd"/>
    </w:p>
    <w:p w:rsidR="00E47F11" w:rsidRDefault="00E47F11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 /18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  /18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dozorčí a správní rady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dozorčí rady Nemocnice Žatec, o.p.s.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Destinační agentura Dolní Poohří, o.p.s. - správní rada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Destinační agentura Dolní Poohří, o.p.s. - dozorčí rada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Města Žatce, kterou se nařizuje provedení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speciální ochranné deratizace ve městě Žatci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a neinvestiční dotaci - ZŠ a MŠ, Žatec, Jižní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2777, okres Louny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4 MAS Vladař-IROP ZŠ Žatec, nám. 28. října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1019, okres Louny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regenerace městských památkových rezervací a městských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památkových zón pro rok 2018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technologické centrum robotiky v objektu Kláštera kapucínů v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 a.s.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2018 – sportovní organizace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zajištění závazku veřejné služby na zabezpečení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LPS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31.12.2017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investiční akce a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2018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624/1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Vydání části pozemku p. p. č. 831/1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 majetku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na základě zákona č. 229/1991 Sb.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části pozemků do majetku města za účelem vybudování propojky </w:t>
      </w:r>
    </w:p>
    <w:p w:rsidR="00E47F11" w:rsidRDefault="00E47F1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spojující cyklostezku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1417/1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47F11" w:rsidRDefault="00E47F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E758E2" w:rsidRDefault="00E758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7073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20/18</w:t>
      </w:r>
      <w:r>
        <w:rPr>
          <w:rFonts w:ascii="Arial" w:hAnsi="Arial" w:cs="Arial"/>
          <w:sz w:val="24"/>
          <w:szCs w:val="24"/>
        </w:rPr>
        <w:tab/>
      </w:r>
      <w:r w:rsidR="007073E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E758E2" w:rsidRDefault="00E758E2" w:rsidP="007073E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Bc. Ivana Malířová, MVDr. Břetislav Frýba a RSDr. Milan Pipal.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758E2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15 - Centrum Šafaříkova v Žatci – výzva č. 82 IROP - Rozvoj sociálních </w:t>
      </w:r>
    </w:p>
    <w:p w:rsidR="00E758E2" w:rsidRDefault="007073E0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758E2">
        <w:rPr>
          <w:rFonts w:ascii="Times New Roman" w:hAnsi="Times New Roman" w:cs="Times New Roman"/>
          <w:color w:val="000000"/>
          <w:sz w:val="24"/>
          <w:szCs w:val="24"/>
        </w:rPr>
        <w:t>služeb (SVL) II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informace architekta města.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revokuje své usnesení č. 20/18 - Volba návrhové komise - a schvaluje tříčlennou návrhovou komisi ve složení Ing. Bc. Ivana Malířová, MVDr. Břetislav Frýba a p. Vladimír Martinovský.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dozorčí a správní rady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volebním řádem schvaluje veřejnou volbu člena dozorčí rady Nemocnice Žatec, o.p.s., následně delegování zástupců města do správní a dozorčí rady Destinační</w:t>
      </w:r>
      <w:r w:rsidR="0070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agentury Dolní Poohří, o.p.s.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dozorčí rady Nemocnice Žatec, o.p.s.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společnosti Nemocnice Žatec, o.p.s. bere na vědomí zánik členství uplynutím funkčního období Mgr. Miroslava Jana Šramoty v dozorčí radě Nemocnice Žatec, o.p.s.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jmenuje členem dozorčí rady Nemocnice Žatec, o.p.s.:</w:t>
      </w:r>
    </w:p>
    <w:p w:rsidR="006E5C03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Miroslava Jana Šramotu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Destinační agentura Dolní Poohří, o.p.s. - správní rada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zánik členství ve správní radě Destinační agentury Dolní Poohří, o.p.s. Jaroslava Špičky a Mgr. Jiřího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Harajdy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deleguje jako zástupce města ve správní radě Destinační agentury Dolní Poohří, o.p.s.:</w:t>
      </w:r>
    </w:p>
    <w:p w:rsidR="006E5C03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 Novákovou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6E5C03">
        <w:rPr>
          <w:rFonts w:ascii="Times New Roman" w:hAnsi="Times New Roman" w:cs="Times New Roman"/>
          <w:color w:val="000000"/>
          <w:sz w:val="24"/>
          <w:szCs w:val="24"/>
        </w:rPr>
        <w:t>roslava Špičku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Destinační agentura Dolní Poohří, o.p.s. - dozorčí rada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zánik členství v dozorčí radě Destinační agentury Dolní Poohří, o.p.s. Mgr. Stanislavy Sajdlové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deleguje jako zástupce města v dozorčí radě 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Destinační agentury Dolní Poohří, o.p.s.:</w:t>
      </w:r>
    </w:p>
    <w:p w:rsidR="006E5C03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Stanisl</w:t>
      </w:r>
      <w:r w:rsidR="006E5C03">
        <w:rPr>
          <w:rFonts w:ascii="Times New Roman" w:hAnsi="Times New Roman" w:cs="Times New Roman"/>
          <w:color w:val="000000"/>
          <w:sz w:val="24"/>
          <w:szCs w:val="24"/>
        </w:rPr>
        <w:t>avu Sajdlovou</w:t>
      </w:r>
    </w:p>
    <w:p w:rsidR="007073E0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58E2">
        <w:rPr>
          <w:rFonts w:ascii="Times New Roman" w:hAnsi="Times New Roman" w:cs="Times New Roman"/>
          <w:color w:val="000000"/>
          <w:sz w:val="24"/>
          <w:szCs w:val="24"/>
        </w:rPr>
        <w:t xml:space="preserve"> účinností od </w:t>
      </w:r>
      <w:proofErr w:type="gramStart"/>
      <w:r w:rsidR="00E758E2">
        <w:rPr>
          <w:rFonts w:ascii="Times New Roman" w:hAnsi="Times New Roman" w:cs="Times New Roman"/>
          <w:color w:val="000000"/>
          <w:sz w:val="24"/>
          <w:szCs w:val="24"/>
        </w:rPr>
        <w:t>26.03.2018</w:t>
      </w:r>
      <w:proofErr w:type="gramEnd"/>
      <w:r w:rsidR="00E758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Města Žatce, kterou se nařizuje provedení </w:t>
      </w:r>
    </w:p>
    <w:p w:rsidR="007073E0" w:rsidRDefault="007073E0" w:rsidP="007073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speciální ochranné deratizace ve městě Žatci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Žatce schvaluje Obecně závaznou vyhlášku Města Žatce, kterou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nařizuje provedení speciální ochranné deratizace ve městě Žatci.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a neinvestiční dotaci - ZŠ a MŠ, Žatec, </w:t>
      </w:r>
    </w:p>
    <w:p w:rsidR="007073E0" w:rsidRDefault="007073E0" w:rsidP="007073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Jižní 2777, okres Louny</w:t>
      </w:r>
    </w:p>
    <w:p w:rsidR="00E758E2" w:rsidRDefault="00E758E2" w:rsidP="007073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Základní školy a Mateřské školy, Žatec, Jižní 2777, okres Louny a schvaluje účelovou investiční dotaci na pořízení dvou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konvektomatů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(součástí je sada</w:t>
      </w:r>
      <w:r w:rsidR="0070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sprch) ve výši 476.000,00 Kč a účelovou neinvestiční dotaci na pořízení příslušenství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konvektomatu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(filtrační systém, podstavec vysoký otevřený, sada-vsuny pro podstavec, gastronádoby, rošty, apod.)</w:t>
      </w:r>
      <w:r w:rsidR="0070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90.000,00 Kč.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Zastupitelstvo města Žatce schvaluje rozpočtové opatření v celkové výši 566.000,00 Kč, a to čerpání rezervního fondu na poskytnutí dotací: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</w:t>
      </w:r>
      <w:r w:rsidR="0070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- 566.000,00 Kč (čerpání RF)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6351-org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553     + 476.000,00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investiční dotace)</w:t>
      </w: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553     +  90.000,00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4 MAS Vladař-IROP ZŠ Žatec, nám. 28. října </w:t>
      </w:r>
    </w:p>
    <w:p w:rsidR="007073E0" w:rsidRDefault="007073E0" w:rsidP="007073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1019, okres Louny</w:t>
      </w:r>
    </w:p>
    <w:p w:rsidR="00E758E2" w:rsidRDefault="00E758E2" w:rsidP="007073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zapojení Základní školy Žatec, nám. 28. října 1019, okres Louny do výzvy č. 4 MAS Vladař-IROP-Zvýšení kvality a dostupnosti infrastruktury pro vzdělávání a celoživotní</w:t>
      </w:r>
      <w:r w:rsidR="0070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učení na projekt „Přírodní vědy názorně“.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prostředků na předfinancování realizace projektu „Přírodní vědy názorně“ ve výši 3.200.000,00 Kč.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uvolnění finančních prostředků na zajištění povinné finanční spoluúčasti ve výši max. 5 % rozpočtu projektu „Přírodní vědy názorně“ včetně prostředků na financování</w:t>
      </w:r>
      <w:r w:rsidR="0070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případných nezpůsobilých výdajů projektu.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schvaluje technické zhodnocení majetku (budov a infrastruktury) v rámci realizace projektu „Přírodní vědy názorně“ Základní škole Žatec, nám. 28. října 1019, okres Louny při</w:t>
      </w:r>
      <w:r w:rsidR="00707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současném zachování výstupů projektu po dobu udržitelnosti, tj. nejméně 5 let od finančního ukončení projektu.</w:t>
      </w:r>
    </w:p>
    <w:p w:rsidR="007073E0" w:rsidRDefault="007073E0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regenerace městských památkových rezervací a městských </w:t>
      </w:r>
    </w:p>
    <w:p w:rsidR="007073E0" w:rsidRDefault="007073E0" w:rsidP="007073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památkových zón pro rok 2018</w:t>
      </w:r>
    </w:p>
    <w:p w:rsidR="00E758E2" w:rsidRDefault="00E758E2" w:rsidP="007073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rozdělení finančních prostředků z Programu regenerace MPR a MPZ pro rok 2018 dle předloženého návrhu: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E0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památková rezervace: 640.000,00 Kč</w:t>
      </w:r>
    </w:p>
    <w:tbl>
      <w:tblPr>
        <w:tblW w:w="90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285"/>
        <w:gridCol w:w="1386"/>
        <w:gridCol w:w="1417"/>
        <w:gridCol w:w="1574"/>
        <w:gridCol w:w="1574"/>
      </w:tblGrid>
      <w:tr w:rsidR="00203248" w:rsidRPr="00DB7548" w:rsidTr="00E47F11">
        <w:trPr>
          <w:trHeight w:val="70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48" w:rsidRPr="00DB7548" w:rsidRDefault="00203248" w:rsidP="00E47F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Objekt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48" w:rsidRPr="00DB7548" w:rsidRDefault="00203248" w:rsidP="00E47F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Charakteristika obnovy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48" w:rsidRPr="00DB7548" w:rsidRDefault="00203248" w:rsidP="00E47F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Celkové náklady akce v Kč – na památkové práce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48" w:rsidRPr="00DB7548" w:rsidRDefault="00203248" w:rsidP="00E47F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Dotace z programu regenerace MPR v Kč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248" w:rsidRPr="00DB7548" w:rsidRDefault="00203248" w:rsidP="00E47F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Podíl města v Kč z památkových prací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248" w:rsidRPr="00DB7548" w:rsidRDefault="00203248" w:rsidP="00E47F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Podíl vlastníka v Kč z památkových prací</w:t>
            </w:r>
          </w:p>
        </w:tc>
      </w:tr>
      <w:tr w:rsidR="00203248" w:rsidRPr="00DB7548" w:rsidTr="00E47F11">
        <w:trPr>
          <w:trHeight w:val="6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 xml:space="preserve">Oprava fasády domu č. p. 49 - branka - věž, výměna </w:t>
            </w:r>
            <w:proofErr w:type="spellStart"/>
            <w:r w:rsidRPr="00DB7548">
              <w:rPr>
                <w:sz w:val="20"/>
              </w:rPr>
              <w:t>klemp</w:t>
            </w:r>
            <w:proofErr w:type="spellEnd"/>
            <w:r w:rsidRPr="00DB7548">
              <w:rPr>
                <w:sz w:val="20"/>
              </w:rPr>
              <w:t>. prvků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445.150,42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98.000,00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347.150,42</w:t>
            </w:r>
          </w:p>
        </w:tc>
      </w:tr>
      <w:tr w:rsidR="00203248" w:rsidRPr="00DB7548" w:rsidTr="00E47F11">
        <w:trPr>
          <w:trHeight w:val="6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108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Oprava stropů a podlah domu č. p. 108 - vyjma stropů v 1. patře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342.532,00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74.000,00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34.254,00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234.278,00</w:t>
            </w:r>
          </w:p>
        </w:tc>
      </w:tr>
      <w:tr w:rsidR="00203248" w:rsidRPr="00DB7548" w:rsidTr="00E47F11">
        <w:trPr>
          <w:trHeight w:val="918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48" w:rsidRPr="00DB7548" w:rsidRDefault="00203248" w:rsidP="00E47F11">
            <w:pPr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119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Obnova dvorní fasády domu, částečná výměna a repase oken, výměna vstupních dveří a další související práce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771.208,00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172.000,00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77.121,00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522.087,00</w:t>
            </w:r>
          </w:p>
        </w:tc>
      </w:tr>
      <w:tr w:rsidR="00203248" w:rsidRPr="00DB7548" w:rsidTr="00E47F11">
        <w:trPr>
          <w:trHeight w:val="4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126, 127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Výměna oken v objektu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606.679,00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134.000,00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472.679,00</w:t>
            </w:r>
          </w:p>
        </w:tc>
      </w:tr>
      <w:tr w:rsidR="00203248" w:rsidRPr="00DB7548" w:rsidTr="00E47F11">
        <w:trPr>
          <w:trHeight w:val="6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137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Oprava fasády domu - zadní dvorní trakt, výměna klempířských prvků a další související páce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127.808,16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50.000,00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77.808,16</w:t>
            </w:r>
          </w:p>
        </w:tc>
      </w:tr>
      <w:tr w:rsidR="00203248" w:rsidRPr="00DB7548" w:rsidTr="00E47F11">
        <w:trPr>
          <w:trHeight w:val="705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209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48" w:rsidRPr="00DB7548" w:rsidRDefault="00203248" w:rsidP="00E47F11">
            <w:pPr>
              <w:rPr>
                <w:sz w:val="20"/>
              </w:rPr>
            </w:pPr>
            <w:r w:rsidRPr="00DB7548">
              <w:rPr>
                <w:sz w:val="20"/>
              </w:rPr>
              <w:t>Oprava střechy, fasády, pavlače - severní strana a další související práce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505.925,00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color w:val="000000"/>
                <w:sz w:val="20"/>
              </w:rPr>
            </w:pPr>
            <w:r w:rsidRPr="00DB7548">
              <w:rPr>
                <w:color w:val="000000"/>
                <w:sz w:val="20"/>
              </w:rPr>
              <w:t>112.000,00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50.593,00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48" w:rsidRPr="00DB7548" w:rsidRDefault="00203248" w:rsidP="00E47F11">
            <w:pPr>
              <w:jc w:val="right"/>
              <w:rPr>
                <w:sz w:val="20"/>
              </w:rPr>
            </w:pPr>
            <w:r w:rsidRPr="00DB7548">
              <w:rPr>
                <w:sz w:val="20"/>
              </w:rPr>
              <w:t>343.332,00</w:t>
            </w:r>
          </w:p>
        </w:tc>
      </w:tr>
      <w:tr w:rsidR="00203248" w:rsidRPr="00DB7548" w:rsidTr="00E47F11">
        <w:trPr>
          <w:trHeight w:val="27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8" w:rsidRPr="00DB7548" w:rsidRDefault="00203248" w:rsidP="00E47F11">
            <w:pPr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48" w:rsidRPr="00DB7548" w:rsidRDefault="00203248" w:rsidP="00E47F11">
            <w:pPr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48" w:rsidRPr="00DB7548" w:rsidRDefault="00203248" w:rsidP="00E47F1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2.799.302,58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248" w:rsidRPr="00DB7548" w:rsidRDefault="00203248" w:rsidP="00E47F1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640.000,00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248" w:rsidRPr="00DB7548" w:rsidRDefault="00203248" w:rsidP="00E47F1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161.968,00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3248" w:rsidRPr="00DB7548" w:rsidRDefault="00203248" w:rsidP="00E47F1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7548">
              <w:rPr>
                <w:b/>
                <w:bCs/>
                <w:color w:val="000000"/>
                <w:sz w:val="20"/>
              </w:rPr>
              <w:t>1.997.334,58</w:t>
            </w:r>
          </w:p>
        </w:tc>
      </w:tr>
    </w:tbl>
    <w:p w:rsidR="00E758E2" w:rsidRDefault="00E758E2" w:rsidP="007073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Regionální technologické centrum robotiky v objektu Kláštera </w:t>
      </w:r>
    </w:p>
    <w:p w:rsidR="00203248" w:rsidRDefault="00203248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kapucínů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758E2" w:rsidRDefault="00E758E2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předfinancování projektu „Regionální technologické centrum robotiky v objektu Kláštera kapucínů v Žatci“ a zároveň zajištění 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projektu tzn.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zajištění spolufinancování obce ve výši min 5 % celkových způsobilých výdajů projektu a zajištění financování nezpůsobilých výdajů projektu.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Předpokládané náklady projektu činí 7.660.407,00 Kč s DPH.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 a.s.</w:t>
      </w:r>
    </w:p>
    <w:p w:rsidR="00E758E2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neuplatňuje předkupní právo na nákup 1 ks akcií Regionální 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rozvojové agentury Ústeckého kraje, a.s. od společnosti Okresní hospodářská komora Ústí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 Labem, Masarykova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3488/1, 400 01 Ústí nad Labem s cenou 25.000,00 Kč.</w:t>
      </w: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2018 – sportovní organizace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dle § 85 odst. c) zákona č. 128/2000 Sb., o obcích (obecní zřízení), ve znění pozdějších předpisů, schvaluje poskytnutí dotací sportovním organizacím pro rok 2018 nad 50.000,00 Kč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 předloženého návrhu.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prodloužení termínu čerpání účelové dotace poskytnuté na základě usnesení zastupitelstva města č. 65/17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zapsanému spolku G-Titán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IČ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284 24 450 do 30.06.2018 s termínem vyúčtování dotace nejpozději do 31.07.2018.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dotací je v souladu se zápisem z jednání komise tělovýchovy a sportu.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zajištění závazku veřejné služby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3248" w:rsidRDefault="00203248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zabezpečení LPS</w:t>
      </w:r>
    </w:p>
    <w:p w:rsidR="00E758E2" w:rsidRDefault="00E758E2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Dodatek č. 1 ke Smlouvě o zajištění závazku veřejné 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služby na zabezpečení LPS pro spádovou oblast Žatecka a Podbořanska v období od </w:t>
      </w:r>
      <w:proofErr w:type="gramStart"/>
      <w:r w:rsidR="006E5C0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31.12.2018 s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poskytovatelem zdravotní péče Nemocnice Žatec, o.p.s., IČ 25026259, Husova 2796, Žatec dle předloženého návrhu.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227.000,00 Kč, a to zapojení účelové neinvestiční dotace do rozpočtu města. Rozpočtové opatření bude platné ve chvíli připsání finančních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prostředků na účet města Žatce.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400 – neinvestiční účelová dotace poskytnutá z rozpočtu Ústeckého kraje dle usnesení Zastupitelstva Ústeckého kraje č. č. 007/10Z/2018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určená na zabezpečení lékařské pohotovostní služby v roce 2018 ve výši 227.200,00 Kč.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31.12.2017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Zastupitelstvu města Žatce bere na vědomí přehled rozpočtových opatření schválených Radou města Žatce za 4. čtvrtletí roku 2017.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– uvolnění finančních prostředků na investiční </w:t>
      </w:r>
    </w:p>
    <w:p w:rsidR="00203248" w:rsidRDefault="00203248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 a opravy 2018</w:t>
      </w:r>
    </w:p>
    <w:p w:rsidR="00E758E2" w:rsidRDefault="00E758E2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rozpočtová opatření v celkové výši 86.100.000,00 Kč, a to uvolnění finančních prostředků z investičního fondu ve výši 49.100.000,000 Kč a z kofinancování dotačních titulů ve výši 37.000.000,00 Kč na financování akcí schválených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usnesením zastupitelstva města č. 187/17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Žatce 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rok 2018“ v tomto znění: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   -  37.000.000,00 Kč (Kofinancování)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 49.100.000,00 Kč (IF)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100     +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(radnice)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774     +   2.200.000,00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ul. Jungmannova)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637     +    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ul. Pol. vězňů)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776     +    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ul. Studentská)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779     +    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ul. Komenského alej)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747     +   8.000.000,00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(sanace svahu Máchova)</w:t>
      </w:r>
    </w:p>
    <w:p w:rsidR="00E758E2" w:rsidRDefault="00E758E2" w:rsidP="00E758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7592   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32.000.000,00 Kč (Kam.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vršek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3. etapa)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811     +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(DPS zateplení dvorní trakt).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624/1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3248" w:rsidRDefault="00203248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E758E2" w:rsidRDefault="00E758E2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 - právní stav po změně č. 5, dle písm. d) § 44 zákona č. 183/2006 Sb., o územním plánování a stavebním řádu (stavební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využití pozemku p. p. č. 624/1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následující změny Územního plánu Žatec - právní stav po změně č. 5, v souladu s odst. 4 § 45 stavebního zákona úplnou úhradou nákladů navrhovatelem.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Vydání části pozemku p. p. č. 831/1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 z majetku </w:t>
      </w:r>
    </w:p>
    <w:p w:rsidR="00203248" w:rsidRDefault="00203248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na základě zákona č. 229/1991 Sb.</w:t>
      </w:r>
    </w:p>
    <w:p w:rsidR="00203248" w:rsidRDefault="00E758E2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restituční nárok č. R4037/92, který byl uplatněn u Státního pozemkového úřadu, Krajský pozemkový úřad pro Ústecký kraj, Pobočka Louny a souhlasí s vydáním části pozemku p. p. č. 831/1 trvalý travní porost o výměře 6.460 m2 dle geometrického plánu č. 414-2017667/2017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nově označeného jako p. p. č. 831/4 trvalý travní porost o výměře 2.886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na základě zákona č. 229/1991 Sb. o úpravě vlastnických vztahů k půdě a jinému zemědělskému majetku v rámci restitučního spisu č. R 4037/92 vedeného u Státního pozemkového úřadu, Krajský pozemkový úřad pro Ústecký kraj, Pobočka Louny.</w:t>
      </w:r>
    </w:p>
    <w:p w:rsidR="00203248" w:rsidRDefault="00203248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E758E2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části pozemků do majetku města za účelem vybudování propojky</w:t>
      </w:r>
    </w:p>
    <w:p w:rsidR="00203248" w:rsidRDefault="00203248" w:rsidP="0020324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spojující cyklostezku</w:t>
      </w:r>
    </w:p>
    <w:p w:rsidR="00203248" w:rsidRDefault="00E758E2" w:rsidP="006E5C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úplatně nabýt do majetku města část pozemku p. p. č. 566/9 orná půda o výměře 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ze spoluvlastnictví </w:t>
      </w:r>
      <w:r w:rsidR="006E5C0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vlastnickým</w:t>
      </w:r>
      <w:r w:rsidR="0020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právem pro 2/3 podílu pozemku a </w:t>
      </w:r>
      <w:r w:rsidR="006E5C0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vlastnickým právem pro 1/3 podílu pozemku vzhledem k celku za kupní cenu ve výši 5.000,00 Kč a dále schvaluje nabýt do majetku města část pozemku 542/33 orná půda o výměře 166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 vlastnickým právem pro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Zemědělskou obchodní společnost, Staňkovice,</w:t>
      </w:r>
      <w:r w:rsidR="006E5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spol. s. r. o., Zadní 226, Staňkovice, IČ: 47781173 za kupní cenu ve výši 58.100,00 Kč za účelem vybudování propojky spojující cyklostezku úsek č. 4 a cyklostezku úsek č. 5.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pozemků st. p. č. 721/4 o výměře 391 m2 a p. p. č. 368/13 o výměře 168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E5C03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1.100,00 Kč/m2.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1417/1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758E2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ostatní plocha p. p. č. 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1417/1 o výměře 1.835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rekreační plochy.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03" w:rsidRDefault="006E5C03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E758E2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203248" w:rsidRDefault="00E758E2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16.03.2018.</w:t>
      </w: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48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E2" w:rsidRDefault="00203248" w:rsidP="002032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E758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E758E2" w:rsidRDefault="00E758E2" w:rsidP="00203248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E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6E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E5C03" w:rsidRDefault="006E5C03" w:rsidP="00203248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137" w:rsidRDefault="00D06137" w:rsidP="00203248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137" w:rsidRDefault="00D06137" w:rsidP="00203248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5BD" w:rsidRDefault="00E615BD" w:rsidP="00E615BD">
      <w:pPr>
        <w:pStyle w:val="Nadpis1"/>
      </w:pPr>
      <w:r>
        <w:t>Za správnost vyhotovení: Pavlína Kloučková</w:t>
      </w:r>
    </w:p>
    <w:p w:rsidR="00E615BD" w:rsidRDefault="00E615BD" w:rsidP="00E615BD">
      <w:pPr>
        <w:jc w:val="both"/>
        <w:rPr>
          <w:sz w:val="24"/>
        </w:rPr>
      </w:pPr>
    </w:p>
    <w:p w:rsidR="00E615BD" w:rsidRDefault="00E615BD" w:rsidP="00E615BD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E615BD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11" w:rsidRDefault="00E47F11" w:rsidP="007073E0">
      <w:pPr>
        <w:spacing w:after="0" w:line="240" w:lineRule="auto"/>
      </w:pPr>
      <w:r>
        <w:separator/>
      </w:r>
    </w:p>
  </w:endnote>
  <w:endnote w:type="continuationSeparator" w:id="0">
    <w:p w:rsidR="00E47F11" w:rsidRDefault="00E47F11" w:rsidP="0070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2191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7F11" w:rsidRDefault="00E47F11" w:rsidP="007073E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DD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DD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7F11" w:rsidRDefault="00E47F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11" w:rsidRDefault="00E47F11" w:rsidP="007073E0">
      <w:pPr>
        <w:spacing w:after="0" w:line="240" w:lineRule="auto"/>
      </w:pPr>
      <w:r>
        <w:separator/>
      </w:r>
    </w:p>
  </w:footnote>
  <w:footnote w:type="continuationSeparator" w:id="0">
    <w:p w:rsidR="00E47F11" w:rsidRDefault="00E47F11" w:rsidP="0070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2"/>
    <w:rsid w:val="00203248"/>
    <w:rsid w:val="005C3C1A"/>
    <w:rsid w:val="006E5C03"/>
    <w:rsid w:val="007073E0"/>
    <w:rsid w:val="00722816"/>
    <w:rsid w:val="00861F03"/>
    <w:rsid w:val="00AD6DD9"/>
    <w:rsid w:val="00D06137"/>
    <w:rsid w:val="00E47F11"/>
    <w:rsid w:val="00E615BD"/>
    <w:rsid w:val="00E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15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3E0"/>
  </w:style>
  <w:style w:type="paragraph" w:styleId="Zpat">
    <w:name w:val="footer"/>
    <w:basedOn w:val="Normln"/>
    <w:link w:val="ZpatChar"/>
    <w:uiPriority w:val="99"/>
    <w:unhideWhenUsed/>
    <w:rsid w:val="0070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3E0"/>
  </w:style>
  <w:style w:type="character" w:customStyle="1" w:styleId="Nadpis1Char">
    <w:name w:val="Nadpis 1 Char"/>
    <w:basedOn w:val="Standardnpsmoodstavce"/>
    <w:link w:val="Nadpis1"/>
    <w:rsid w:val="00E615B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615B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615B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15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3E0"/>
  </w:style>
  <w:style w:type="paragraph" w:styleId="Zpat">
    <w:name w:val="footer"/>
    <w:basedOn w:val="Normln"/>
    <w:link w:val="ZpatChar"/>
    <w:uiPriority w:val="99"/>
    <w:unhideWhenUsed/>
    <w:rsid w:val="0070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3E0"/>
  </w:style>
  <w:style w:type="character" w:customStyle="1" w:styleId="Nadpis1Char">
    <w:name w:val="Nadpis 1 Char"/>
    <w:basedOn w:val="Standardnpsmoodstavce"/>
    <w:link w:val="Nadpis1"/>
    <w:rsid w:val="00E615B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615B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615B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3EF5-E2E3-4FBA-BE74-B1229D5E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2142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2018-03-27T08:04:00Z</cp:lastPrinted>
  <dcterms:created xsi:type="dcterms:W3CDTF">2018-03-27T07:54:00Z</dcterms:created>
  <dcterms:modified xsi:type="dcterms:W3CDTF">2018-03-27T08:04:00Z</dcterms:modified>
</cp:coreProperties>
</file>