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B4" w:rsidRDefault="005F41B4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5F41B4" w:rsidRDefault="00EF2CBE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48BD59" wp14:editId="5E94C371">
            <wp:simplePos x="0" y="0"/>
            <wp:positionH relativeFrom="column">
              <wp:posOffset>2183130</wp:posOffset>
            </wp:positionH>
            <wp:positionV relativeFrom="paragraph">
              <wp:posOffset>74295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1B4">
        <w:rPr>
          <w:rFonts w:ascii="Arial" w:hAnsi="Arial" w:cs="Arial"/>
          <w:sz w:val="24"/>
          <w:szCs w:val="24"/>
        </w:rPr>
        <w:tab/>
      </w:r>
      <w:r w:rsidR="005F41B4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5F41B4" w:rsidRDefault="005F41B4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jednání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Zastupitelstva města Žatce </w:t>
      </w:r>
    </w:p>
    <w:p w:rsidR="005F41B4" w:rsidRDefault="005F41B4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21.6.2018</w:t>
      </w:r>
      <w:proofErr w:type="gramEnd"/>
    </w:p>
    <w:p w:rsidR="005F41B4" w:rsidRDefault="005F41B4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78  /18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103 /18</w:t>
      </w:r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Sloučení návrhové a volební komise</w:t>
      </w:r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člena správní rady Nemocnice Žatec o.p.s.</w:t>
      </w:r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Zánik členství uplynutím funkčního období</w:t>
      </w:r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Doplnění programu zastupitelstva města</w:t>
      </w:r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Centrum Šafaříkova v Žatci – výzva č. 82 IROP – „Rozvoj sociálních </w:t>
      </w:r>
    </w:p>
    <w:p w:rsidR="005F41B4" w:rsidRDefault="005F41B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služeb (SVL) II“</w:t>
      </w:r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– MŠ Žatec, Otakara Březiny 2769, </w:t>
      </w:r>
    </w:p>
    <w:p w:rsidR="005F41B4" w:rsidRDefault="005F41B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TSM Žatec – uložení odvodu</w:t>
      </w:r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Závěrečný účet Města Žatce za rok 2017 a Roční závěrka</w:t>
      </w:r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DPH</w:t>
      </w:r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</w:t>
      </w:r>
      <w:r w:rsidR="00C7561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rekonstrukce</w:t>
      </w:r>
      <w:r w:rsidR="00C75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rybníku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Radíčevsi</w:t>
      </w:r>
      <w:proofErr w:type="spellEnd"/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daň z příjmu PO hrazená obcí</w:t>
      </w:r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finančního výboru</w:t>
      </w:r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Zápisy z jednání kontrolního výboru</w:t>
      </w:r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pozemků p. p. č. 2726/1 a p. p. č. 2844/54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</w:t>
      </w:r>
    </w:p>
    <w:p w:rsidR="005F41B4" w:rsidRDefault="005F41B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společnosti České dráhy, a.s. do majetku města</w:t>
      </w:r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p. p. č. 6535/2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nemovitostí zapsaných na LV č. 3876 a LV č. 4479 pro obec a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41B4" w:rsidRDefault="005F41B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p. p. č. 1417/1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pozemky p. p. č. 6537/3 a p. p. č. 6535/22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– uvolnění finančních prostředků na investiční akce a </w:t>
      </w:r>
    </w:p>
    <w:p w:rsidR="005F41B4" w:rsidRDefault="005F41B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opravy 2018</w:t>
      </w:r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„Podpora domácího kompostování města Žatec“</w:t>
      </w:r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„Revitalizace památky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52 v Žatci – Městská </w:t>
      </w:r>
    </w:p>
    <w:p w:rsidR="005F41B4" w:rsidRDefault="005F41B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knihovna“</w:t>
      </w:r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5F41B4" w:rsidRDefault="005F41B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„Oprava mostu 4B-M2 – N.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Belojanise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F41B4" w:rsidRDefault="005F41B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Rooseveltova ulice, Žatec – mostní svršek a zábradlí“</w:t>
      </w:r>
    </w:p>
    <w:p w:rsidR="00CE08E5" w:rsidRDefault="00CE08E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08E5" w:rsidRDefault="00CE08E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CE08E5" w:rsidP="00EF2CBE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78/18</w:t>
      </w:r>
      <w:r>
        <w:rPr>
          <w:rFonts w:ascii="Arial" w:hAnsi="Arial" w:cs="Arial"/>
          <w:sz w:val="24"/>
          <w:szCs w:val="24"/>
        </w:rPr>
        <w:tab/>
      </w:r>
      <w:r w:rsidR="00EF2CBE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CE08E5" w:rsidRDefault="00CE08E5" w:rsidP="00EF2CBE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MVDr. Břetislav Frýba, Ing. Bc. Ivana Malířová, RSDr. Milan Pipal.</w:t>
      </w: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CE08E5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program zasedání s těmito změnami: 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vyřazení bodu č. 20 - Prodej části pozemku p. p. č. 5502/2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nového bodu č. 20 - Nabytí nemovitostí zapsaných na LV č. 3876 a LV č. 4479 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obec a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zařazení bodu č. 27 </w:t>
      </w:r>
      <w:r w:rsidR="00095C8F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Rozpočtové</w:t>
      </w:r>
      <w:r w:rsidR="00095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– „Oprava mostu 4B-M2 – N.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Belojanise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Rooseveltova ulice, Žatec – mostní svršek a zábradlí“ </w:t>
      </w:r>
      <w:r w:rsidR="00095C8F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</w:t>
      </w:r>
      <w:r w:rsidR="00095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bod č. 8a.</w:t>
      </w: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Sloučení návrhové a volební komise</w:t>
      </w: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sloučení návrhové a volební komise.</w:t>
      </w: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člena správní rady Nemocnice Žatec o.p.s.</w:t>
      </w:r>
    </w:p>
    <w:p w:rsidR="00CE08E5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volebním řádem schvaluje veřejnou volbu členů </w:t>
      </w: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správní rady Nemocnice Žatec, o.p.s.</w:t>
      </w: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Zánik členství uplynutím funkčního období</w:t>
      </w:r>
    </w:p>
    <w:p w:rsidR="00CE08E5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článkem IX. Zakládací listiny obecně prospěšné 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Nemocnice Žatec, o.p.s. bere na vědomí zánik členství uplynutím funkčního 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období Ing. Radka Nesnídala, Ing. Jiřího Vlčka, Jana Pecha, Ing. Petra Šmída ve správní </w:t>
      </w: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radě Nemocnice Žatec, o.p.s., a to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24.06.2018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Doplnění programu zastupitelstva města</w:t>
      </w: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stvo města Žatce schvaluje doplnění programu o bod č. 13a - Rozpočtové opatření - rekonstrukce rybníku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08E5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Centrum Šafaříkova v Žatci – výzva č. 82 IROP – „Rozvoj sociálních </w:t>
      </w:r>
    </w:p>
    <w:p w:rsidR="00EF2CBE" w:rsidRDefault="00EF2CBE" w:rsidP="00EF2CB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08E5">
        <w:rPr>
          <w:rFonts w:ascii="Arial" w:hAnsi="Arial" w:cs="Arial"/>
          <w:sz w:val="24"/>
          <w:szCs w:val="24"/>
        </w:rPr>
        <w:tab/>
      </w:r>
      <w:r w:rsidR="00CE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služeb (SVL) II“</w:t>
      </w:r>
    </w:p>
    <w:p w:rsidR="00EF2CBE" w:rsidRDefault="00CE08E5" w:rsidP="00EF2CB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podání žádosti do výzvy IROP č. 82 „Rozvoj sociálních služeb (SVL) II“ na projekt Centrum Šafaříkova v Žatci.</w:t>
      </w:r>
    </w:p>
    <w:p w:rsidR="00EF2CBE" w:rsidRDefault="00CE08E5" w:rsidP="00EF2CB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zajištění předfinancování projektu Centrum Šafaříkova v Žatci a zároveň zajištění financování projektu tzn. zajištění spolufinancování obce ve výši min. 10 % celkových způsobilých výdajů projektu a zajištění financování nezpůsobilých výdajů projektu podaného v rámci výzvy č. 82 IROP - „Rozvoj sociálních služeb (SVL) II“.</w:t>
      </w:r>
    </w:p>
    <w:p w:rsidR="00EF2CBE" w:rsidRDefault="00EF2CBE" w:rsidP="00EF2CB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08E5" w:rsidRDefault="00CE08E5" w:rsidP="00EF2CB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– MŠ Žatec, Otakara Březiny </w:t>
      </w:r>
    </w:p>
    <w:p w:rsidR="00EF2CBE" w:rsidRDefault="00CE08E5" w:rsidP="00EF2CB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2769, okres Louny</w:t>
      </w:r>
    </w:p>
    <w:p w:rsidR="00CE08E5" w:rsidRDefault="00CE08E5" w:rsidP="00EF2CB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žádost ředitelky Mateřské školy Žatec, Otakara Březiny 2769, okres Louny a schvaluje účelovou neinvestiční dotaci na celkovou úpravu šaten (nábytek, lino) a na pořízení pracovních stolů, lina do kuchyněk (výdejen) ve výši 278.000,00 Kč.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Zastupitelstvo města Žatce schvaluje rozpočtové opatření ve výši 278.000,00 Kč, a to čerpání rezervního fondu na poskytnutí dotace: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Výdaje: 741-6171-5901  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- 278.000,00 Kč (čerpání RF)</w:t>
      </w: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532     + 278.000,00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(účelová neinvestiční dotace).</w:t>
      </w: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TSM Žatec – uložení odvodu</w:t>
      </w:r>
    </w:p>
    <w:p w:rsidR="00CE08E5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rozpočtové opatření ve výši 2.174.000,00 Kč, a to 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uloženého odvodu příspěvkové organizace Technické služby města Žatce, Čeradická 1019: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739-3639-2122,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509       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+ 2.174.000,00Kč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(odvod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zdrojů PO)</w:t>
      </w: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5092      + 2.174.000,00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(oprava zpevněné plochy).</w:t>
      </w: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Závěrečný účet Města Žatce za rok 2017 a Roční závěrka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Závěrečný účet Města Žatce za rok 2017 a vyjadřuje souhlas s celoročním hospodařením Města Žatce za rok 2017, a to bez výhrad.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Zároveň Zastupitelstvo města Žatce bere na vědomí Zprávu nezávislého auditora o přezkoumání hospodaření Města Žatce v roce 2017 s vyjádřením, že nebyly zjištěny žádné chyby a nedostatky.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dle ustanovení § 84 odst. 2 bod b) zákona č. 128/2000 Sb., o obcích (obecní zřízení), ve znění pozdějších předpisů, účetní závěrku Města Žatce sestavenou k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rozvahovému dni, a to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DPH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rozpočtové opatření v celkové výši 754.000,00 Kč na navýšení výdajů kapitoly 741 - platby daní a poplatků státnímu rozpočtu, a to takto: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5362                + 754.000,00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(platba daní SR)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5511      - 337.000,00 Kč (ZŠ, 28. října - tělocvična)</w:t>
      </w: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5161      - 417.000,00 Kč (Knihovna - revitalizace).</w:t>
      </w: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- rekonstrukce rybníku v</w:t>
      </w:r>
      <w:r w:rsidR="00EF2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Radíčevsi</w:t>
      </w:r>
      <w:proofErr w:type="spellEnd"/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rozpočtové opatření v celkové výši 1.185.000,00 Kč, a to zapojení účelové dotace Ministerstva zemědělství z Operačního programu podpora opatření na drobných vodních tocích a malých vodních nádržích do rozpočtu města na projekt „Rekonstrukce rybníku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číslo 129D293001042 ve výši 1.185.000,00 Kč.   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4216-ÚZ 29 996, org.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703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+   739.000,00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(investiční dotace) 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4116-ÚZ 29 025, org.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703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  446.000,00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(neinvestiční dotace)</w:t>
      </w: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2018    + 1.185.000,00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(kofinancování)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daň z příjmu PO hrazená obcí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rozpočtové opatření ve výši 1.554.000,00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 rozpočtu Daně z příjmů právnických osob hrazené obcí.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1122                           + 1.554.000,00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příjem daně</w:t>
      </w: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741-6399-5362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270      + 1.554.000,00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zaplacení daně.</w:t>
      </w: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92/18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finančního výboru</w:t>
      </w: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zápis z jednání finančního výboru Zastupitelstva města Žatce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Zápisy z jednání kontrolního výboru</w:t>
      </w: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zápisy z jednání kontrolního výboru Zastupitelstva města Žatce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10.04.2018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ze dne 15.05.2018.</w:t>
      </w: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08E5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pozemků p. p. č. 2726/1 a p. p. č. 2844/54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 majetku </w:t>
      </w:r>
    </w:p>
    <w:p w:rsidR="00EF2CBE" w:rsidRDefault="00EF2CBE" w:rsidP="00EF2CB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08E5">
        <w:rPr>
          <w:rFonts w:ascii="Arial" w:hAnsi="Arial" w:cs="Arial"/>
          <w:sz w:val="24"/>
          <w:szCs w:val="24"/>
        </w:rPr>
        <w:tab/>
      </w:r>
      <w:r w:rsidR="00CE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společnosti České dráhy, a.s. do majetku města</w:t>
      </w:r>
    </w:p>
    <w:p w:rsidR="00EF2CBE" w:rsidRDefault="00CE08E5" w:rsidP="00EF2CB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nabýt do majetku města pozemky p. p. č. 2726/1 ostatní plocha o výměře 1.156 m2 a p. p. č. 2844/54 ostatní plocha o výměře 1.544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na LV 6895 z majetku společnosti České dráhy a. s., Nábřeží L. Svobody 1222, Praha 1, IČ: 70994226</w:t>
      </w:r>
      <w:r w:rsidR="00095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kupní cenu 510.000,00 Kč + 21 % DPH.</w:t>
      </w:r>
    </w:p>
    <w:p w:rsidR="00EF2CBE" w:rsidRDefault="00EF2CBE" w:rsidP="00EF2CB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CE08E5" w:rsidP="00EF2CB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p. p. č. 6535/2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CE08E5" w:rsidRDefault="00CE08E5" w:rsidP="00EF2CB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neschvaluje prodej části pozemku ostatní plocha </w:t>
      </w: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6535/2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08E5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nemovitostí zapsaných na LV č. 3876 a LV č. 4479 pro obec a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F2CBE" w:rsidRDefault="00EF2CBE" w:rsidP="00EF2CB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08E5">
        <w:rPr>
          <w:rFonts w:ascii="Arial" w:hAnsi="Arial" w:cs="Arial"/>
          <w:sz w:val="24"/>
          <w:szCs w:val="24"/>
        </w:rPr>
        <w:tab/>
      </w:r>
      <w:r w:rsidR="00CE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CE08E5" w:rsidRDefault="00CE08E5" w:rsidP="00EF2CB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nabýt do majetku Města Žatce, IČ 00265781 nemovitosti pozemek zastavěná plocha a nádvoří st. p. č. 1190/3 o výměře 2477 m2, jehož součástí je stavba bez č. p./č. e.,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průmyslový objekt, nemovitá kulturní památka,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na LV č. 3876, v katastrálním území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Žatec z majetku společnosti Žatecký pivovar, spol. s r. o., se sídlem Žižkovo náměstí č. p. 81, 438 01 Žatec, IČ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25020323, za dohodnutou kupní cenu 472.000,00 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Zastupitelstvo města Žatce schvaluje nabýt do majetku Města Žatce, IČ 00265781 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nemovitosti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LV č. 4479, a to: 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zastavěná plocha a nádvoří st. p. č. 1190/1 o výměře 12448 m2, jehož součástí je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stavba č. p. 2880, průmyslový objekt, nemovitá kulturní památka,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zastavěná plocha a nádvoří st. p. č. 1190/2 o výměře 337 m2, jehož součástí je stavba č. p. 1042, bydlení, nemovitá kulturní památka,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zastavěná plocha a nádvoří st. p. č. 1190/7 o výměře 240 m2, jehož součástí je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stavba bez č. p./č. e., výroba, nemovitá kulturní památka,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zastavěná plocha a nádvoří st. p. č. 1191 o výměře 514 m2, jehož součástí je stavba č. p. 1043, bydlení, nemovitá kulturní památka,</w:t>
      </w:r>
    </w:p>
    <w:p w:rsidR="00EF2CBE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zastavěná plocha a nádvoří st. p. č. 1769 o výměře 1441 m2, zbořeniště,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zastavěná plocha a nádvoří st. p. č. 5309 o výměře 3 m2, jehož součástí je stavba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 č. p./č. e., jiná stavba,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p. p. č. 704 o výměře 2201 m2, orná půda,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p. p. č. 705 o výměře 735 m2, ostatní plocha, neplodná půda,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p. p. č. 707/1 o výměře 3977 m2, zahrada,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p. p. č. 707/2 o výměře 1836 m2, ostatní plocha, jiná plocha,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p. p. č. 709 o výměře 4315 m2, ostatní plocha, jiná plocha,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p. p. č. 711 o výměře 14230 m2, ovocný sad,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p. p. č. 715/1 o výměře 3569 m2, ovocný sad,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p. p. č. 715/2 o výměře 1267 m2, ovocný sad,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p. p. č. 720/2 o výměře 1658 m2, ostatní plocha, neplodná půda,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pozemek p. p. č. 727/1 o výměře 9230 m2, ostatní plocha, manipulační plocha,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p. p. č. 740/1 o výměře 4642 m2, ovocný sad,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p. p. č. 740/2 o výměře 19523 m2, ovocný sad,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p. p. č. 740/5 o výměře 131 m2, ostatní plocha, manipulační plocha,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p. p. č. 740/19 o výměře 27 m2, orná půda,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p. p. č. 741/1 o výměře 1142 m2, orná půda,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p. p. č. 762/14 o výměře 484 m2, ostatní plocha, manipulační plocha,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p. p. č. 764 o výměře 684 m2, ostatní plocha, zeleň, nemovitá kulturní památka,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p. p. č. 777 o výměře 2190 m2, ostatní plocha, manipulační plocha,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p. p. č. 1705/3 o výměře 342 m2, ostatní plocha, ostatní komunikace,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pozemek p. p. č. 7361 o výměře 326 m2, ostatní plocha, manipulační plocha, nemovitá 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kulturní památka, vše v katastrálním území Žatec, z majetku společnosti RETROPENE 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s.r.o., se sídlem Staniční 1116/12,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Doubravka, 312 00 Plzeň, IČ 29047331, za dohodnutou kupní cenu 26.335.495,00 Kč včetně příslušné sazby DPH.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současně ukládá odboru rozvoje a majetku města – Úřadu územního plánování, zahájit pořizování změny č. 7 Územního plánu Žatec, a to navrácením předmětné lokality do původního využití.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rozpočtové opatření v celkové výši 21.408.000,00 Kč na financování výdajů spojených s nákupem výše uvedených nemovitostí, včetně použití 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inančních prostředků fondu rozvoje bydlení města dle odstavce 3 odrážky 4 Zásad o vytvoření a použití účelových prostředků „Fondu rozvoje bydlení“ na území města Žatce a jeho místních částí a použití finančních prostředků Fondu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rezerv a rozvoje.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709-3639-2131,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247        + 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(natáčení filmu)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prostředky z FRBŽ pol.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4133   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(FRBŽ) 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prostředky z FRR pol.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4133     + 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(FRR) 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741-6310-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2142                 + 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2.500.000,00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(dividendy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ŽT,a.s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2018      - 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1.500.000,00 Kč (kofinancování)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             - 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2.000.000,00 Kč (RF)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739-3699-5901                 - 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500.000,00 Kč (zchátralé objekty)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714-3113-5331                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2.908.000,00 Kč (rezerva pro školy-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dot.tituly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250       + 21.408.000,00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(nákup nemovitostí).</w:t>
      </w: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p. p. č. 1417/1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CE08E5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pozemku ostatní plocha p. p. č. </w:t>
      </w: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1417/1 o výměře 1835m2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rekreační plochy </w:t>
      </w:r>
      <w:r w:rsidR="00095C8F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za kupní cenu 900.000,00 Kč + poplatky spojené s provedením kupní smlouvy a správní poplatek katastrálnímu úřadu.</w:t>
      </w: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pozemky p. p. č. 6537/3 a p. p. č. 6535/22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neschvaluje prodej pozemků: zahrada p. p. č. 6537/3 o výměře 469 m2 a ostatní plocha p. p. č. 6535/22 o výměře 331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08E5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opatření – uvolnění finančních prostředků na investiční </w:t>
      </w:r>
    </w:p>
    <w:p w:rsidR="00EF2CBE" w:rsidRDefault="00EF2CBE" w:rsidP="00EF2CB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08E5">
        <w:rPr>
          <w:rFonts w:ascii="Arial" w:hAnsi="Arial" w:cs="Arial"/>
          <w:sz w:val="24"/>
          <w:szCs w:val="24"/>
        </w:rPr>
        <w:tab/>
      </w:r>
      <w:r w:rsidR="00CE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akce a opravy 2018</w:t>
      </w:r>
    </w:p>
    <w:p w:rsidR="00CE08E5" w:rsidRDefault="00CE08E5" w:rsidP="00EF2CB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rozpočtová opatření v celkové výši 15.200.000,00 Kč - uvolnění finančních prostředků z investičního fondu na financování akcí schválených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usnesením č. 187/17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„Investiční plán města Žatec na rok 2018“ v tomto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znění: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- 15.200.000,00 Kč (IF)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635       +  3.200.000,00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(ul. Klostermannova)</w:t>
      </w: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290       + 12.000.000,00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(Městská policie).</w:t>
      </w: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„Podpora domácího kompostování města Žatec“</w:t>
      </w:r>
    </w:p>
    <w:p w:rsidR="00CE08E5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rozpočtové opatření ve výši 2.400.000,00 Kč, a to 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uvolnění finančních prostředků z kapitoly 741 - kofinancování dotačních titulů na financování akce „Podpora domácího kompostování města Žatec“: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2018       - 2.400.000,00 Kč (kofinancování)</w:t>
      </w: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739-3725-5137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524        + 2.400.000,00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(domácí kompostování).</w:t>
      </w: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08E5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„Revitalizace památky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 v Žatci – Městská </w:t>
      </w:r>
    </w:p>
    <w:p w:rsidR="00EF2CBE" w:rsidRDefault="00EF2CBE" w:rsidP="00EF2CB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08E5">
        <w:rPr>
          <w:rFonts w:ascii="Arial" w:hAnsi="Arial" w:cs="Arial"/>
          <w:sz w:val="24"/>
          <w:szCs w:val="24"/>
        </w:rPr>
        <w:tab/>
      </w:r>
      <w:r w:rsidR="00CE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knihovna“</w:t>
      </w:r>
    </w:p>
    <w:p w:rsidR="00CE08E5" w:rsidRDefault="00CE08E5" w:rsidP="00EF2CB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rozpočtové opatření ve výši 2.400.000,00 Kč, a to 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čerpání investičního fondu na dofinancování akce: „Revitalizace památky č. p. 52 v Žatci 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Městská knihovna“ (č.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projektu: cz.06.3.33/0.0/0.0/15_015/0000289).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- 2.400.000,00 Kč (IF)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5161    +  600.000,00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(Revitalizace knihovny NIV)</w:t>
      </w: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716-3322-6122,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5161    +1.800.000,00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(Revitalizace knihovny INV).</w:t>
      </w: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CE08E5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25.05.2018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14.06.2018.</w:t>
      </w: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08E5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„Oprava mostu 4B-M2 – N.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Belojanise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EF2CBE" w:rsidRDefault="00EF2CBE" w:rsidP="00EF2CB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08E5">
        <w:rPr>
          <w:rFonts w:ascii="Arial" w:hAnsi="Arial" w:cs="Arial"/>
          <w:sz w:val="24"/>
          <w:szCs w:val="24"/>
        </w:rPr>
        <w:tab/>
      </w:r>
      <w:r w:rsidR="00CE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Rooseveltova ulice, Žatec – mostní svršek a zábradlí“</w:t>
      </w:r>
    </w:p>
    <w:p w:rsidR="00CE08E5" w:rsidRDefault="00CE08E5" w:rsidP="00EF2CB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rozpočtové opatření ve výši 1.700.000,00 Kč, a to 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uvolnění finančních prostředků z investičního fondu na dofinancování akce „Oprava mostu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4B-M2 – N.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Belojanise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2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Rooseveltova ulice, Žatec - mostní svršek a zábradlí“:</w:t>
      </w: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E08E5" w:rsidRDefault="00CE08E5" w:rsidP="00CE08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- 1.700.000,00 Kč (IF)</w:t>
      </w:r>
    </w:p>
    <w:p w:rsidR="00EF2CBE" w:rsidRDefault="00CE08E5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666     + 1.700.000,00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(most N.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Belojanise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CBE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08E5" w:rsidRDefault="00EF2CBE" w:rsidP="00EF2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E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CE08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CE08E5" w:rsidRDefault="00CE08E5" w:rsidP="00EF2CBE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095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095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095C8F" w:rsidRDefault="00095C8F" w:rsidP="00EF2CBE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6860" w:rsidRDefault="006D6860" w:rsidP="00EF2CBE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D6860" w:rsidRDefault="006D6860" w:rsidP="006D6860">
      <w:pPr>
        <w:pStyle w:val="Nadpis1"/>
      </w:pPr>
      <w:r>
        <w:t>Za správnost vyhotovení: Pavlína Kloučková</w:t>
      </w:r>
    </w:p>
    <w:p w:rsidR="006D6860" w:rsidRDefault="006D6860" w:rsidP="006D6860">
      <w:pPr>
        <w:jc w:val="both"/>
        <w:rPr>
          <w:sz w:val="24"/>
        </w:rPr>
      </w:pPr>
    </w:p>
    <w:p w:rsidR="006D6860" w:rsidRDefault="006D6860" w:rsidP="006D6860">
      <w:pPr>
        <w:pStyle w:val="Zkladntext"/>
        <w:rPr>
          <w:sz w:val="26"/>
          <w:szCs w:val="26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6D6860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5B" w:rsidRDefault="001F4A5B" w:rsidP="00EF2CBE">
      <w:pPr>
        <w:spacing w:after="0" w:line="240" w:lineRule="auto"/>
      </w:pPr>
      <w:r>
        <w:separator/>
      </w:r>
    </w:p>
  </w:endnote>
  <w:endnote w:type="continuationSeparator" w:id="0">
    <w:p w:rsidR="001F4A5B" w:rsidRDefault="001F4A5B" w:rsidP="00EF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659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F41B4" w:rsidRDefault="005F41B4" w:rsidP="00EF2CB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1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1E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41B4" w:rsidRDefault="005F41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5B" w:rsidRDefault="001F4A5B" w:rsidP="00EF2CBE">
      <w:pPr>
        <w:spacing w:after="0" w:line="240" w:lineRule="auto"/>
      </w:pPr>
      <w:r>
        <w:separator/>
      </w:r>
    </w:p>
  </w:footnote>
  <w:footnote w:type="continuationSeparator" w:id="0">
    <w:p w:rsidR="001F4A5B" w:rsidRDefault="001F4A5B" w:rsidP="00EF2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E5"/>
    <w:rsid w:val="00095C8F"/>
    <w:rsid w:val="001F4A5B"/>
    <w:rsid w:val="00266BAA"/>
    <w:rsid w:val="005F41B4"/>
    <w:rsid w:val="006D6860"/>
    <w:rsid w:val="00AA31EF"/>
    <w:rsid w:val="00AB68E7"/>
    <w:rsid w:val="00B3247D"/>
    <w:rsid w:val="00C7561A"/>
    <w:rsid w:val="00CE08E5"/>
    <w:rsid w:val="00EF0995"/>
    <w:rsid w:val="00E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D686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CBE"/>
  </w:style>
  <w:style w:type="paragraph" w:styleId="Zpat">
    <w:name w:val="footer"/>
    <w:basedOn w:val="Normln"/>
    <w:link w:val="ZpatChar"/>
    <w:uiPriority w:val="99"/>
    <w:unhideWhenUsed/>
    <w:rsid w:val="00EF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CBE"/>
  </w:style>
  <w:style w:type="character" w:customStyle="1" w:styleId="Nadpis1Char">
    <w:name w:val="Nadpis 1 Char"/>
    <w:basedOn w:val="Standardnpsmoodstavce"/>
    <w:link w:val="Nadpis1"/>
    <w:rsid w:val="006D6860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D6860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D686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D686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CBE"/>
  </w:style>
  <w:style w:type="paragraph" w:styleId="Zpat">
    <w:name w:val="footer"/>
    <w:basedOn w:val="Normln"/>
    <w:link w:val="ZpatChar"/>
    <w:uiPriority w:val="99"/>
    <w:unhideWhenUsed/>
    <w:rsid w:val="00EF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CBE"/>
  </w:style>
  <w:style w:type="character" w:customStyle="1" w:styleId="Nadpis1Char">
    <w:name w:val="Nadpis 1 Char"/>
    <w:basedOn w:val="Standardnpsmoodstavce"/>
    <w:link w:val="Nadpis1"/>
    <w:rsid w:val="006D6860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D6860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D686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AA04-7E03-42DA-A1C3-2E5F864E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Trégl Tomáš</cp:lastModifiedBy>
  <cp:revision>2</cp:revision>
  <cp:lastPrinted>2018-06-22T07:18:00Z</cp:lastPrinted>
  <dcterms:created xsi:type="dcterms:W3CDTF">2018-06-22T10:42:00Z</dcterms:created>
  <dcterms:modified xsi:type="dcterms:W3CDTF">2018-06-22T10:42:00Z</dcterms:modified>
</cp:coreProperties>
</file>