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FC" w:rsidRDefault="006A546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C3BFC" w:rsidRDefault="000C437A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5C9C3B" wp14:editId="7BE23974">
            <wp:simplePos x="0" y="0"/>
            <wp:positionH relativeFrom="column">
              <wp:posOffset>2249805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C3BFC" w:rsidRDefault="006A5468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8C3BFC" w:rsidRDefault="006A5468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12.12.2019</w:t>
      </w:r>
      <w:proofErr w:type="gramEnd"/>
    </w:p>
    <w:p w:rsidR="008C3BFC" w:rsidRDefault="006A5468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219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242 /19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návrhové a volební komise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dozorčí rady Nemocnice Žatec, o.p.s.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Dozorčí rada Nemocnice Žatec, o.p.s.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2020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2020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Střednědobý výhled rozpočtu Města Žatce na období 2021 – 2022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 plán města Žatce na rok 2020 – návrh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DPH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poskytnutí účelové dotace z rozpočtu města – vzájemné finanční</w:t>
      </w:r>
    </w:p>
    <w:p w:rsidR="008C3BFC" w:rsidRDefault="006A54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vypořádání provozu bazénu u OA na rok 2020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OZV o místním poplatku ze psů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č. 92 IROP – ZŠ Žatec, Petra Bezruče 2000, okres</w:t>
      </w:r>
    </w:p>
    <w:p w:rsidR="008C3BFC" w:rsidRDefault="006A54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č. 92 IROP – ZŠ Žatec, Komenského alej, okres </w:t>
      </w:r>
    </w:p>
    <w:p w:rsidR="008C3BFC" w:rsidRDefault="006A54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podpory na dofinancování Územní studie </w:t>
      </w:r>
    </w:p>
    <w:p w:rsidR="008C3BFC" w:rsidRDefault="006A54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krajiny ORP Žatec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podpory v rámci Národního programu Životní </w:t>
      </w:r>
    </w:p>
    <w:p w:rsidR="008C3BFC" w:rsidRDefault="006A54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prostředí – „Trnovany – vodovod“</w:t>
      </w:r>
    </w:p>
    <w:p w:rsidR="000C437A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C3BFC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A5468">
        <w:rPr>
          <w:rFonts w:ascii="Times New Roman" w:hAnsi="Times New Roman" w:cs="Times New Roman"/>
          <w:color w:val="000000"/>
          <w:sz w:val="24"/>
          <w:szCs w:val="24"/>
        </w:rPr>
        <w:t xml:space="preserve"> 237/19</w:t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 – snížení příspěvku </w:t>
      </w:r>
    </w:p>
    <w:p w:rsidR="008C3BFC" w:rsidRDefault="006A54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zřizovatele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Exekuce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9804/2009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– úplné znění po změně č. 6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Fond pro poskytování příspěvku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ošatné</w:t>
      </w:r>
      <w:proofErr w:type="spellEnd"/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kontrolního výboru</w:t>
      </w:r>
    </w:p>
    <w:p w:rsidR="008C3BFC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6A5468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0C437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219/19</w:t>
      </w:r>
      <w:r>
        <w:rPr>
          <w:rFonts w:ascii="Arial" w:hAnsi="Arial" w:cs="Arial"/>
          <w:sz w:val="24"/>
          <w:szCs w:val="24"/>
        </w:rPr>
        <w:tab/>
      </w:r>
      <w:r w:rsidR="000C437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A5468" w:rsidRDefault="006A5468" w:rsidP="000C437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8a 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Zápis z jednání finančního výboru.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tříčlennou návrhovou a volební komisi ve složení Ing.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Bc. Ivana Malířová, Ing. Jaroslava Veselá a Mgr. Petr Antoni (předseda).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dozorčí rady Nemocnice Žatec, o.p.s.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volebním řádem schvaluje veřejnou volbu člena dozorčí rady Nemocnice Žatec, o.p.s.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Dozorčí rada Nemocnice Žatec, o.p.s.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IX. Zakládací listiny obecně prospěšné společnosti Nemocnice Žatec, o.p.s. bere na vědomí zánik členství uplynutím funkčního období pana Jaroslava Špičky v dozorčí radě Nemocnice Žatec, o.p.s., a to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opětovně jmenuje členem dozorčí rady Nemocnice Žatec, o.p.s.: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Jaroslava Špičku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2020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rozpočet Města Žatce na rok 2020 v předloženém návrhu s těmito změnami: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provozní výdaje kap. 716 – Program regenerace a Fond regenerace se navyšují o 3.500.000,00 Kč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provozní výdaje kap. 739 – zchátralé objekty se snižují o 1.500.000,00 Kč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příjmy z daně z hazardních her se navyšují o 2.000.000,00 Kč.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rozpis rozpočtu Města Žatce na rok 2020 dle platné rozpočtové skladby.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2020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dle ustanovení zákona č. 128/2000 Sb., o obcích (obecní zřízení), ve znění pozdějších předpisů a dle zákona č. 250/2000 Sb., o rozpočtových pravidlech územních rozpočtů,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 rozpočtová pravidla pro rok 2020, a to takto: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Zastupitelstvo města Žatce uděluje pravomoc Radě města Žatce schvalovat veškeré změny rozpočtu – rozpočtová opatření, včetně změn závazných ukazatelů v rámci schváleného či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upraveného rozpočtu, v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jednotlivých případech, maximálně do výše 1 milion Kč včetně pro rozpočtový rok 2020.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Zastupitelstvo města Žatce uděluje pravomoc Radě města Žatce schvalovat bez omezení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veškerých účelově vázaných finančních prostředků (např. dotace, příspěvky, granty, dary přiznané v průběhu roku), poskytnutých z jiného rozpočtu.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Finančním odborem bude předkládán na vědomí Zastupitelstvu města Žatce přehled veškerých rozpočtových opatření, schválených Radou města Žatce během jednotlivých čtvrtletí roku 2020, a to vždy na nejbližší zasedání zastupitelstva města, následujícím po daném čtvrtletí.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Se schválenými rozpočtovými prostředky rozpočtového roku 2020 hospodaří v rámci schválených závazných ukazatelů příslušní příkazci a správci jednotlivých kapitol rozpočtu dle Směrnice k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kontrole. Tito jsou oprávněni bez omezení provádět během rozpočtového roku 2020 tzv. úpravy rozpisu rozpočtu, a to dle potřeb jednotlivých kapitol rozpočtu s tím, že nelze měnit či upravovat závazné ukazatele,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schválené nebo upravené Zastupitelstvem města Žatce a Radou města Žatce v tomto období.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Finančním odborem bude předkládán na vědomí Radě města Žatce přehled veškerých úprav rozpisu rozpočtu, odsouhlasených příkazci a správci kapitol rozpočtu během jednotlivých čtvrtletí roku 2020, a to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vždy na nejbližší zasedání rady města, následujícím po daném čtvrtletí.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Střednědobý výhled rozpočtu Města Žatce na období 2021 – 2022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Střednědobý výhled rozpočtu Města Žatce na období 2021 – 2022 v předloženém návrhu.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 plán města Žatce na rok 2020 – návrh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předložený návrh Investičního plánu města Žatce na rok 2020.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DPH</w:t>
      </w:r>
    </w:p>
    <w:p w:rsidR="006A5468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 celkové výši 4.613.000,00 Kč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navýšení výdajů kapitoly 741 </w:t>
      </w:r>
      <w:r w:rsidR="006F799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platby daní a poplatků státnímu rozpočtu, a to takto: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5362       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+ 4.613.000,00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(platba daní SR)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100       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- 2.847.000,00 Kč (rekonstrukce radnice)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7592   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- 1.257.000,00 Kč (Kamenný vršek 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pozemky)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811     -    509.000,00 Kč (DPS).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účelové dotace z rozpočtu města – vzájemné </w:t>
      </w:r>
    </w:p>
    <w:p w:rsidR="000C437A" w:rsidRDefault="000C437A" w:rsidP="000C437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vypořádání provozu bazénu u OA na rok 2020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Smlouvu o poskytnutí účelové dotace z rozpočtu města, která upravuje vzájemné finanční vypořádání provozu bazénu u Obchodní akademie a Střední odborné školy zemědělské a ekologické, Žatec, příspěvková organizace, IČ 61357294, 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latnou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31.12.2020 dle předloženého návrhu.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OZV o místním poplatku ze psů</w:t>
      </w:r>
    </w:p>
    <w:p w:rsidR="000C437A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„Obecně závaznou vyhlášku o místním poplatku ze psů“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předloženém návrhu.</w:t>
      </w:r>
    </w:p>
    <w:p w:rsidR="000C437A" w:rsidRDefault="000C437A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 w:rsidP="000C4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92 IROP – ZŠ Žatec, Petra Bezruče 2000, </w:t>
      </w:r>
    </w:p>
    <w:p w:rsidR="000C437A" w:rsidRDefault="000C437A" w:rsidP="000C437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6A5468" w:rsidRDefault="006A5468" w:rsidP="000C437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zajištění prostředků na předfinancování realizace projektů „Infrastruktura základních škol uhelných regionů“ v maximální výši 2.700.000,00 Kč v rámci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rozpočtu</w:t>
      </w:r>
      <w:r w:rsidR="000C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města na rok 2020.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uvolnění finančních prostředků na zajištění povinné 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spoluúčasti ve výši max. 10 % rozpočtu projektu „Infrastruktura základních škol </w:t>
      </w: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uhelných regionů“ včetně</w:t>
      </w:r>
      <w:r w:rsidR="002F6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prostředků na financování případných nezpůsobilých výdajů projektu v rámci rozpočtu</w:t>
      </w:r>
      <w:r w:rsidR="002F6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města na rok 2020.</w:t>
      </w: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92 IROP – ZŠ Žatec, Komenského alej, okres </w:t>
      </w:r>
    </w:p>
    <w:p w:rsidR="002F68FB" w:rsidRDefault="002F68FB" w:rsidP="002F68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6A5468" w:rsidRDefault="006A5468" w:rsidP="002F68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prostředků na předfinancování realizace projektů „Polytechnické vzdělávání ve 21. století“ ve výši 8.575.313,12 Kč v rámci rozpočtu města na rok 2020.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uvolnění finančních prostředků na zajištění povinné </w:t>
      </w: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 spoluúčasti ve výši max. 10 % rozpočtu projektu „Polytechnické vzdělávání ve 21. století“ včetně prostředků na financování případných nezpůsobilých výdajů projektu v rámci rozpočtu města na rok 2020.</w:t>
      </w: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podpory na dofinancování Územní studie </w:t>
      </w:r>
    </w:p>
    <w:p w:rsidR="002F68FB" w:rsidRDefault="002F68FB" w:rsidP="002F68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krajiny ORP Žatec</w:t>
      </w: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žádosti o poskytnutí podpory v rámci výzvy č. 14/2016 Národního programu Životní prostředí na dofinancování Územní studie krajiny ORP Žatec.</w:t>
      </w: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podpory v rámci Národního programu </w:t>
      </w:r>
    </w:p>
    <w:p w:rsidR="002F68FB" w:rsidRDefault="002F68FB" w:rsidP="002F68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Životní prostředí – „Trnovany – vodovod“</w:t>
      </w:r>
    </w:p>
    <w:p w:rsidR="006A5468" w:rsidRDefault="006A5468" w:rsidP="002F68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žádosti o poskytnutí podpory v rámci Národního programu Životní prostředí na projekt „Trnovany – vodovod“.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schvaluje zajištění předfinancování projektu „Trnovany – vodovod“ z Národního programu Životní prostředí, a zároveň zajištění financování projektu, tzn. zajištění spolufinancování obce ve výši minimálně 36,25 % celkových způsobilých výdajů projektu a zajištění financování nezpůsobilých výdajů projektu.</w:t>
      </w: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Domov pro seniory a Pečovatelská služba v Žatci – snížení příspěvku </w:t>
      </w:r>
    </w:p>
    <w:p w:rsidR="002F68FB" w:rsidRDefault="002F68FB" w:rsidP="002F68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zřizovatele</w:t>
      </w:r>
    </w:p>
    <w:p w:rsidR="006A5468" w:rsidRDefault="006A5468" w:rsidP="002F68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projednalo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 ředitele příspěvkové organizace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Domov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seniory a Pečovatelská služba v Žatci, Šafaříkova 852, 438 01 Žatec a schvaluje snížení 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příspěvku zřizovatele na rok 2019 příspěvkové organizaci Domov pro seniory a Pečovatelská služba v Žatci o 2.300.000,00 Kč.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2.300.000,00 Kč takto:</w:t>
      </w: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A5468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728-4350-5331,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508         - 2.300.000,00 Kč (snížení příspěvku PO)</w:t>
      </w: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812        + 2.300.000,00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(DPS a PS – oprava pokojů).</w:t>
      </w: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238/19</w:t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Exekuce </w:t>
      </w:r>
      <w:proofErr w:type="gramStart"/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č.j.</w:t>
      </w:r>
      <w:proofErr w:type="gramEnd"/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 EX 9804/2009</w:t>
      </w: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</w:t>
      </w:r>
      <w:r w:rsidR="006F7993">
        <w:rPr>
          <w:rFonts w:ascii="Times New Roman" w:hAnsi="Times New Roman" w:cs="Times New Roman"/>
          <w:color w:val="000000"/>
          <w:sz w:val="24"/>
          <w:szCs w:val="24"/>
        </w:rPr>
        <w:t>fyzické osoby,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advokátem </w:t>
      </w:r>
      <w:r w:rsidR="006F7993"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žádosti nevyhovuje. Bude pokračováno v zahájeném exekučním řízení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</w:t>
      </w:r>
      <w:r w:rsidR="002F6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9804/09.</w:t>
      </w:r>
    </w:p>
    <w:p w:rsidR="006F7993" w:rsidRDefault="006F7993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993" w:rsidRDefault="006A5468" w:rsidP="006A5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– úplné znění po změně č. 6</w:t>
      </w: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 Územního plánu Žatec – úplné znění po změně č. 6, dle písm. d) § 44 zákona č. 183/2006 Sb., o územním plánování a stavebním řádu (stavební</w:t>
      </w:r>
      <w:r w:rsidR="006F7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zákon), ve znění pozdějších předpisů a neschvaluje pořízení změny Územního plánu Žatec – úplné znění po změně č. 6 – změna využití pozemků p. p. č. 5655/1, 6990/5, 5659/4, 5640/8, 5555/10, 5555/8,</w:t>
      </w:r>
      <w:r w:rsidR="002F6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5580/1, 5580/251, 5580/252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a to z ploch Bydlení kolektivní, Veřejná prostranství – zeleň a Veřejná prostranství na plochu Veřejná prostranství – zeleň.</w:t>
      </w: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Fond pro poskytování příspěvku 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ošatné</w:t>
      </w:r>
      <w:proofErr w:type="spellEnd"/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Fond pro poskytování příspěvku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ošatné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dle předloženého návrhu.</w:t>
      </w: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kontrolního výboru</w:t>
      </w:r>
    </w:p>
    <w:p w:rsidR="006A5468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zápisy z jednání kontrolního výboru na období</w:t>
      </w: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duben – říjen 2019.</w:t>
      </w: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6A5468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2F68FB" w:rsidRDefault="006A5468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04.12.2019.</w:t>
      </w: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8FB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68" w:rsidRDefault="002F68FB" w:rsidP="002F68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5468"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6A54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6A5468" w:rsidRDefault="006A5468" w:rsidP="002F68F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6F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6F7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F7993" w:rsidRDefault="006F7993" w:rsidP="002F68F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993" w:rsidRDefault="006F7993" w:rsidP="002F68F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993" w:rsidRDefault="006F7993" w:rsidP="002F68F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44EB" w:rsidRDefault="008C44EB" w:rsidP="008C44EB">
      <w:pPr>
        <w:pStyle w:val="Nadpis1"/>
      </w:pPr>
      <w:r>
        <w:t>Za správnost vyhotovení: Pavlína Kloučková</w:t>
      </w:r>
    </w:p>
    <w:p w:rsidR="008C44EB" w:rsidRDefault="008C44EB" w:rsidP="008C44EB">
      <w:pPr>
        <w:jc w:val="both"/>
        <w:rPr>
          <w:sz w:val="24"/>
        </w:rPr>
      </w:pPr>
    </w:p>
    <w:p w:rsidR="008C44EB" w:rsidRDefault="008C44EB" w:rsidP="008C44EB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6F7993" w:rsidRDefault="006F7993" w:rsidP="002F68F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6F799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7A" w:rsidRDefault="000C437A" w:rsidP="000C437A">
      <w:pPr>
        <w:spacing w:after="0" w:line="240" w:lineRule="auto"/>
      </w:pPr>
      <w:r>
        <w:separator/>
      </w:r>
    </w:p>
  </w:endnote>
  <w:endnote w:type="continuationSeparator" w:id="0">
    <w:p w:rsidR="000C437A" w:rsidRDefault="000C437A" w:rsidP="000C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9198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C437A" w:rsidRDefault="000C437A" w:rsidP="000C437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7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7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37A" w:rsidRDefault="000C43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7A" w:rsidRDefault="000C437A" w:rsidP="000C437A">
      <w:pPr>
        <w:spacing w:after="0" w:line="240" w:lineRule="auto"/>
      </w:pPr>
      <w:r>
        <w:separator/>
      </w:r>
    </w:p>
  </w:footnote>
  <w:footnote w:type="continuationSeparator" w:id="0">
    <w:p w:rsidR="000C437A" w:rsidRDefault="000C437A" w:rsidP="000C4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68"/>
    <w:rsid w:val="000C437A"/>
    <w:rsid w:val="001A40AF"/>
    <w:rsid w:val="002B2757"/>
    <w:rsid w:val="002F68FB"/>
    <w:rsid w:val="00482C23"/>
    <w:rsid w:val="006A5468"/>
    <w:rsid w:val="006F7993"/>
    <w:rsid w:val="008C3BFC"/>
    <w:rsid w:val="008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C44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37A"/>
  </w:style>
  <w:style w:type="paragraph" w:styleId="Zpat">
    <w:name w:val="footer"/>
    <w:basedOn w:val="Normln"/>
    <w:link w:val="ZpatChar"/>
    <w:uiPriority w:val="99"/>
    <w:unhideWhenUsed/>
    <w:rsid w:val="000C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37A"/>
  </w:style>
  <w:style w:type="character" w:customStyle="1" w:styleId="Nadpis1Char">
    <w:name w:val="Nadpis 1 Char"/>
    <w:basedOn w:val="Standardnpsmoodstavce"/>
    <w:link w:val="Nadpis1"/>
    <w:rsid w:val="008C44E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C44E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C44E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C44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37A"/>
  </w:style>
  <w:style w:type="paragraph" w:styleId="Zpat">
    <w:name w:val="footer"/>
    <w:basedOn w:val="Normln"/>
    <w:link w:val="ZpatChar"/>
    <w:uiPriority w:val="99"/>
    <w:unhideWhenUsed/>
    <w:rsid w:val="000C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37A"/>
  </w:style>
  <w:style w:type="character" w:customStyle="1" w:styleId="Nadpis1Char">
    <w:name w:val="Nadpis 1 Char"/>
    <w:basedOn w:val="Standardnpsmoodstavce"/>
    <w:link w:val="Nadpis1"/>
    <w:rsid w:val="008C44E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C44E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C44E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9456-A6D2-4812-B1E9-39F46517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1554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2019-12-13T10:39:00Z</cp:lastPrinted>
  <dcterms:created xsi:type="dcterms:W3CDTF">2019-12-13T10:36:00Z</dcterms:created>
  <dcterms:modified xsi:type="dcterms:W3CDTF">2019-12-13T10:40:00Z</dcterms:modified>
</cp:coreProperties>
</file>