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8" w:rsidRDefault="0011086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74128" w:rsidRDefault="00F809CB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FFDFF8" wp14:editId="6A401804">
            <wp:simplePos x="0" y="0"/>
            <wp:positionH relativeFrom="column">
              <wp:posOffset>2219960</wp:posOffset>
            </wp:positionH>
            <wp:positionV relativeFrom="paragraph">
              <wp:posOffset>81280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86E">
        <w:rPr>
          <w:rFonts w:ascii="Arial" w:hAnsi="Arial" w:cs="Arial"/>
          <w:sz w:val="24"/>
          <w:szCs w:val="24"/>
        </w:rPr>
        <w:tab/>
      </w:r>
      <w:r w:rsidR="0011086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74128" w:rsidRDefault="0011086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E74128" w:rsidRDefault="0011086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13.7.2020</w:t>
      </w:r>
      <w:proofErr w:type="gramEnd"/>
    </w:p>
    <w:p w:rsidR="00E74128" w:rsidRDefault="0011086E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478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523 /20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 – Regionální muzeum K. A. Polánka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2020 – Městské divadlo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 Žatec, U Jezu 2903 – stravné pro děti rodičů IZS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odměn z programu „RECYKLOHRANÍ“ – ZŠ Petra Bezruče 2000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INV dotace KÚ – „Klimatizační jednotky v areálu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nemocnice“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daň z příjmu PO hrazená obcí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finanční vypořádání 2019 – doplatek výdajů ÚZ 98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074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LORM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DPS a PS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KÚ – řešení krizové situace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uzavření veřejnoprávních smluv pro výkon přenesené působnosti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 úseku přestupků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Názvy ulic a název stadionu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dílo ŽT, a.s. – servis a údržba KPS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Darovací smlouva – přijetí věcného daru veřejného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griloviště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město Žatec</w:t>
      </w:r>
    </w:p>
    <w:p w:rsidR="00F809CB" w:rsidRDefault="00F809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Arial" w:hAnsi="Arial" w:cs="Arial"/>
          <w:sz w:val="24"/>
          <w:szCs w:val="24"/>
        </w:rPr>
      </w:pP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Dodatky ke smlouvám o nájmu nebytových prostor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pozemky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spol. TOP WORLD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CARS s.r.o.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outdoor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akzent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společnosti RAILREKLAM, spol. s r.o.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Dodatky ke Smlouvám o nájmu movitých věcí umístěných na Hošťálkově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náměstí v Žatci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3 k Nájemní smlouvě na pronájem pozemků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plakátovacích ploch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10.02.2009</w:t>
      </w:r>
      <w:proofErr w:type="gramEnd"/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„Rekonstrukce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Purkyněho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Žatci“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„Obnova budovy radnice, náměstí Svobody 1, Žatec –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expozice Žatec v proměnách času“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na akci – „Osobní výtahy v objektu Polikliniky v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Žatci“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dopravního řešení „Koncept rekonstrukce silnice II/225 u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obce Trnovany u Žatce“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na akci „Dodávka mobiliáře cyklostezky u řeky Ohře“ a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udělení výjimky z opatření obecné povahy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33d zákona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č. 111/2006 Sb., o pomoci v hmotné nouzi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– PO Domov pro seniory a Pečovatelská služba v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– PO Domov pro seniory a Pečovatelská služba v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 – I.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„Architektonická soutěž – Revitalizace Havlíčkova náměstí“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„Inspekce a posouzení objektu čp. 1829 – Kulturní objekt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Jitřenka“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mimořádné kontrole – Chrám Chmele a Piva CZ, příspěvková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organizace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Chrám Chmele a Piva CZ, příspěvková organizace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Předání k právnímu posouzení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z jednání pracovních skupin komunitního plánování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Organizační řád procesu komunitního plánování sociálních služeb a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prorodinných aktivit města Žatce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8 – st. p. č. 231/1 k.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servisu na kopírovací (multifunkční) stroj a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dodávkách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spotřebního materiálu č. S 21/2015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dodávce softwarových produktů a poskytování </w:t>
      </w:r>
    </w:p>
    <w:p w:rsidR="00E74128" w:rsidRDefault="001108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servisních služeb č. 00265781/000/2019</w:t>
      </w:r>
    </w:p>
    <w:p w:rsidR="00E74128" w:rsidRDefault="001108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Souběh pracovních poměrů na pozici „údržbář – řidič“</w:t>
      </w:r>
    </w:p>
    <w:p w:rsidR="00206902" w:rsidRDefault="0020690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902" w:rsidRDefault="0020690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902" w:rsidRDefault="0020690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09CB" w:rsidRDefault="00F809CB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sz w:val="24"/>
          <w:szCs w:val="24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809CB" w:rsidRDefault="00206902" w:rsidP="00F809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06902" w:rsidRDefault="00F809CB" w:rsidP="00F809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69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069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06902">
        <w:rPr>
          <w:rFonts w:ascii="Times New Roman" w:hAnsi="Times New Roman" w:cs="Times New Roman"/>
          <w:color w:val="000000"/>
          <w:sz w:val="20"/>
          <w:szCs w:val="20"/>
        </w:rPr>
        <w:t>13.7.2020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schvaluje opravu usnesení č. 400/20 Odpočinková a relaxační zóna DPS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Písečná: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Původní znění textu usnesení č. 400/20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Rada města Žatce projednala a schvaluje rozpočtové opatření ve výši 90.000,00 Kč, a to čerpání finančních prostředků z investičního fondu na financování projektové dokumentace akce: „Odpočinková a relaxační zóna DPS Písečná“.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- 90.000,00 Kč (IF)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739-3745-5166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814    + 90.000,00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– zahrada DPS Písečná).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Rada města Žatce projednala a schvaluje rozpočtové opatření ve výši 120.000,00 Kč, a to čerpání finančních prostředků z investičního fondu na financování projektové dokumentace a administrátora VŘ akce: „Odpočinková a relaxační zóna DPS Písečná“ a zároveň schvaluje vypsání výběrového řízení na realizaci této akce.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- 120.000,00 Kč (IF)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814        + 120.000,00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– zahrada DPS Písečná).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Usnesení po opravě: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120.000,00 Kč, a to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finančních prostředků z investičního fondu na financování projektové dokumentace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administrátora VŘ akce: „Odpočinková a relaxační zóna DPS Písečná“ a zároveň schvaluje vypsání výběrového řízení na realizaci této akce.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- 120.000,00 Kč (IF)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814          + 120.000,00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– zahrada DPS Písečná).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 – Regionální muzeum K. A. Polánka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Regionálního muzea K. A. Polánka, Žatec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PhDr. Radmily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Holodňákové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dle § 27 odst. 7 písm. b) zákona č. 250/2000 Sb., o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souhlasí s přijetím účelově určeného finančního daru na výrobu publikace s názvem Foto </w:t>
      </w:r>
      <w:r w:rsidR="00A734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5.027,00 Kč a přijetí účelově určeného finančního daru na výrobu publikace s názvem Foto </w:t>
      </w:r>
      <w:r w:rsidR="00A734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2.500,00 Kč od společnosti Chmelařský institut s.r.o., IČ 148 64 347 se sídlem Kadaňská 2525, 438 46 Žatec.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2020 – Městské divadlo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změnu odpisového plánu dlouhodobého majetku na rok 2020 u PO Městského divadlo, Dvořákova 27, Žatec, a to na částku 150.528,00 Kč.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 Žatec, U Jezu 2903 – stravné pro děti rodičů IZS</w:t>
      </w:r>
    </w:p>
    <w:p w:rsidR="00206902" w:rsidRDefault="00206902" w:rsidP="00F809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U Jezu 2903, okres Louny, Dany Pechové, a souhlasí s použitím provozního příspěvku zřizovatele ve výši 5.761,00 Kč na pokrytí nákladů spojených s pořízením potravin v době nouzového stavu pro zajištění nezbytné péče o děti ve věku od 3 do 7 let zdravotníků, hasičů a policistů v Mateřské škole Žatec, U Jezu 2903, okres Louny.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odměn z programu „RECYKLOHRANÍ“ – ZŠ Petra Bezruče 2000</w:t>
      </w:r>
    </w:p>
    <w:p w:rsidR="00206902" w:rsidRDefault="00206902" w:rsidP="00F809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okres Louny Mgr. Zděnky Pejšové a dle § 27 odst. 7 písm. b) zákona č. 250/2000 Sb., o rozpočtových pravidlech územních rozpočtů, ve znění pozdějších předpisů, souhlasí s přijetím odměn za nasbírané body v roce 2020 z programu „RECYKLOHRANÍ“ – společenské hry ve výši maximálně do 3.000,00 Kč, hračky ve výši maximálně do 3.000,00 Kč a spotřební materiál ve výši maximálně do 3.000,00 Kč, a to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firmy W.A.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T.CH. CZ, s.r.o., IČ: 26172321.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0445" w:rsidRDefault="00DF0445" w:rsidP="00DF0445">
      <w:pPr>
        <w:spacing w:line="360" w:lineRule="auto"/>
      </w:pP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809CB" w:rsidRDefault="00F809CB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INV dotace KÚ – „Klimatizační jednotky v areálu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nemocnice“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150.000,00 Kč, a to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dotace do rozpočtu města.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 účelová dotace z Fondu Ústeckého kraje na realizaci projektu: „Klimatizační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jednotky v areálu nemocnice“ poskytnuta dle usnesení Zastupitelstva Ústeckého kraje č.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013/27Z/2020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150.000,00 Kč.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rozpočtové opatření ve výši 150.000,00 Kč, a to snížení výdajů kap. 715 – klimatizační jednotky v areálu nemocnice. Finanční prostředky budou vráceny do investičního fondu.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758    - 150.000,00 Kč (Nemocnice Žatec – klima jednotky)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6901             + 150.000,00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(IF).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F0445" w:rsidRDefault="00206902" w:rsidP="00DF04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daň z příjmu PO hrazená obcí</w:t>
      </w:r>
    </w:p>
    <w:p w:rsidR="00206902" w:rsidRDefault="00206902" w:rsidP="00DF04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předkládá Zastupitelstvu města Žatce ke schválení rozpočtové opatření ve výši 2.632.000,00 Kč na navýšení rozpočtu Daně z příjmů právnických osob hrazené obcí.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F0445" w:rsidRDefault="00DF0445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Příjmy: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1122                            + 2.632.000,00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příjem daně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741-6399-5362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270       + 2.632.000,00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zaplacení daně.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finanční vypořádání 2019 – doplatek výdajů ÚZ 98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074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10.000,00 Kč, a to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finančních prostředků ze státního rozpočtu na úhradu překročených výdajů spojených s volbami do Zastupitelstva obce Žíželice konanými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10.237,00 Kč do rozpočtu města na kap. 719 – DOHODY.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719-6402-2222-ÚZ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98 074     + 10.000,00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(doplatek výdajů)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5021                + 10.000,00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719 – dohody).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LORM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4.718.000,00 Kč, a to zapojení účelové neinvestiční dotace do rozpočtu města.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–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podporu sociálních služeb v Ústeckém kraji 2020 pro příspěvkovou organizaci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Kamarád-LORM, Zeyerova 859, Žatec – II. splátka ve výši 4.718.000,00 Kč.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DPS a PS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11.658.000,00 Kč, a to zapojení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–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podporu sociálních služeb v Ústeckém kraji 2020 pro příspěvkovou organizaci Domov pro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seniory a Pečovatelská služba v Žatci, Šafaříkova 852, Žatec – II. splátka ve výši 11.658.520,00 Kč.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KÚ – řešení krizové situace</w:t>
      </w:r>
    </w:p>
    <w:p w:rsidR="00206902" w:rsidRDefault="00206902" w:rsidP="00F809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Smlouvy o poskytnutí neinvestiční dotace uzavřené mezi Městem Žatec a Krajským úřadem Ústeckého kraje a ukládá starostce města tuto smlouvu podepsat.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243.000,00 Kč, a to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zapojení účelové dotace do rozpočtu města.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Neinvestiční účelová dotace z Fondu pro mimořádné události Ústeckého kraje na úhradu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prvotních výdajů spojených s řešením krizové situace v souladu s § 14 zákona č. 240/2000 Sb. „o krizovém řízení a o změně některých zákonů“, ve znění pozdějších předpisů a v návaznosti na vyhlášení nouzového stavu od 14:00 hodin dne 12. března 2020 na dobu 30 dnů na základě Usnesení vlády ČR ze dne 12. března č. 194, poskytnuta dle usnesení Zastupitelstva Ústeckého kraje č. 022/30Z/2020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243.000,00 Kč.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rozpočtové opatření ve výši 243.000,00 Kč, a to snížení výdajů kap. 719 – krizové řízení. Finanční prostředky budou vráceny do rezervního fondu.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719-5312-5139       - 243.000,00 Kč (kap. 719 – krizové řízení)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 + 243.000,00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(RF).</w:t>
      </w:r>
    </w:p>
    <w:p w:rsidR="00F809CB" w:rsidRDefault="00F809CB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uzavření veřejnoprávních smluv pro výkon přenesené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působnosti na úseku přestupků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veřejnoprávních smluv ve věci zajištění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výkonu přenesené působnosti na úseku přestupků mezi městem Žatec a obcemi Čeradice,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Holedeč, Liběšice, Libočany, Lipno, Lišany, Měcholupy, Nové Sedlo, Velemyšleves, Zálužice za podmínek stanovených v návrhu veřejnoprávní smlouvy schváleném radou města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usnesením č. 255/20.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věcného daru – vyprošťovacího zařízení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216.530,00 Kč od Ústeckého kraje pro Jednotku sboru dobrovolných hasičů a ukládá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podepsat Darovací smlouvu.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Názvy ulic a název stadionu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nové názvy</w:t>
      </w:r>
    </w:p>
    <w:p w:rsidR="00F809CB" w:rsidRDefault="00206902" w:rsidP="00F809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ulic Pod Kamenným vrškem a Žateckých letců, dále změnu názvu stadionu Mládí na MLÁDÍ – stadion Karla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Heidenreicha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09CB" w:rsidRDefault="00F809CB" w:rsidP="00F809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902" w:rsidRDefault="00F809CB" w:rsidP="00F809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69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069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06902">
        <w:rPr>
          <w:rFonts w:ascii="Times New Roman" w:hAnsi="Times New Roman" w:cs="Times New Roman"/>
          <w:color w:val="000000"/>
          <w:sz w:val="20"/>
          <w:szCs w:val="20"/>
        </w:rPr>
        <w:t>10.9.2020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BEDNÁROVÁ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dílo ŽT, a.s. – servis a údržba KPS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Smlouvy o dílo se společností Žatecká </w:t>
      </w:r>
    </w:p>
    <w:p w:rsidR="00DF0445" w:rsidRDefault="00206902" w:rsidP="00DF0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teplárenská, a.s., IČ: 646 50 871, na dobu neurčitou, jejímž předmětem je zajištění servisních služeb a údržby KPS v objektech v majetku Města Žatec.</w:t>
      </w:r>
    </w:p>
    <w:p w:rsidR="00DF0445" w:rsidRDefault="00DF0445" w:rsidP="00DF0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902" w:rsidRDefault="00DF0445" w:rsidP="00DF0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69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069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06902">
        <w:rPr>
          <w:rFonts w:ascii="Times New Roman" w:hAnsi="Times New Roman" w:cs="Times New Roman"/>
          <w:color w:val="000000"/>
          <w:sz w:val="20"/>
          <w:szCs w:val="20"/>
        </w:rPr>
        <w:t>13.8.2020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č. 423/20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současně doporučuje Zastupitelstvu města Žatce schválit prodej pozemku zahrady p. p. č. 1162/3 o výměře 61 m2 a části pozemku ostatní plochy p. p. č. 1162/1, dle GP č. 430-64/2019 nově vzniklý pozemek ostatní plocha p. p. č. 1162/16 o výměře 92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</w:t>
      </w:r>
      <w:r w:rsidR="00594B5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59.300,00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3 v č. p. 1604 ul. Příkrá v Žatci o velikosti 1+1 </w:t>
      </w:r>
    </w:p>
    <w:p w:rsidR="00206902" w:rsidRDefault="00594B5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206902">
        <w:rPr>
          <w:rFonts w:ascii="Times New Roman" w:hAnsi="Times New Roman" w:cs="Times New Roman"/>
          <w:color w:val="000000"/>
          <w:sz w:val="24"/>
          <w:szCs w:val="24"/>
        </w:rPr>
        <w:t xml:space="preserve">, na dobu určitou do </w:t>
      </w:r>
      <w:proofErr w:type="gramStart"/>
      <w:r w:rsidR="00206902">
        <w:rPr>
          <w:rFonts w:ascii="Times New Roman" w:hAnsi="Times New Roman" w:cs="Times New Roman"/>
          <w:color w:val="000000"/>
          <w:sz w:val="24"/>
          <w:szCs w:val="24"/>
        </w:rPr>
        <w:t>30.06.2021</w:t>
      </w:r>
      <w:proofErr w:type="gramEnd"/>
      <w:r w:rsidR="00206902">
        <w:rPr>
          <w:rFonts w:ascii="Times New Roman" w:hAnsi="Times New Roman" w:cs="Times New Roman"/>
          <w:color w:val="000000"/>
          <w:sz w:val="24"/>
          <w:szCs w:val="24"/>
        </w:rPr>
        <w:t>, za stávajících podmínek.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Darovací smlouva – přijetí věcného daru veřejného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griloviště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město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věcného daru od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Orkla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Foods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Česko a Slovensko a.s. se sídlem na adrese Byšice, Mělnická 133, 277 32, okr. Mělník, IČ: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148 03 691 za účelem vybudování místa pro veřejné grilování ve městě Žatec. Zároveň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projednala a schvaluje znění Darovací smlouvy a ukládá starostce města tuto smlouvu podepsat.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Dodatky ke smlouvám o nájmu nebytových prostor</w:t>
      </w:r>
    </w:p>
    <w:p w:rsidR="00206902" w:rsidRDefault="00206902" w:rsidP="00F809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návaznosti na usnesení Vlády České republiky z 12. března 2020, o přijetí krizového opatření, vyhlášení nouzového stavu a na základě žádosti nájemce nebytového prostoru, schvaluje snížení základního nájemného za nebytový prostor č. 2 v č. p. 149 náměstí Svobody v Žatci o 50 % za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30.06.2020, nájemce Radka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Hnízdiuchová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IČO 86827201.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návaznosti na usnesení Vlády České republiky z 12. března 2020, o přijetí krizového opatření, vyhlášení nouzového stavu a na základě žádosti nájemce nebytového </w:t>
      </w:r>
      <w:r w:rsidR="00F809CB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rostoru, schvaluje snížení základního nájemného za nebytový prostor v č. p. 49 ul. Branka v Žatci o 50 % za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30.06.2020, nájemce Ivana Holá, IČO 65645405.</w:t>
      </w:r>
    </w:p>
    <w:p w:rsidR="00DF0445" w:rsidRDefault="00206902" w:rsidP="00DF0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v návaznosti na usnesení Vlády České republiky z 12. března 2020, o přijetí krizového opatření, vyhlášení nouzového stavu a na základě žádosti nájemce nebytového prostoru, schvaluje snížení základního nájemného za nebytový prostor v č. p.</w:t>
      </w:r>
      <w:r w:rsidR="00F80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třída Obránců míru  v Žatci o 50 % za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30.06.2020, nájemce Roman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Weigert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IČO 63131510.</w:t>
      </w:r>
    </w:p>
    <w:p w:rsidR="00DF0445" w:rsidRDefault="00DF0445" w:rsidP="00DF0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902" w:rsidRDefault="00DF0445" w:rsidP="00DF0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69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069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06902">
        <w:rPr>
          <w:rFonts w:ascii="Times New Roman" w:hAnsi="Times New Roman" w:cs="Times New Roman"/>
          <w:color w:val="000000"/>
          <w:sz w:val="20"/>
          <w:szCs w:val="20"/>
        </w:rPr>
        <w:t>20.7.2020</w:t>
      </w:r>
      <w:proofErr w:type="gramEnd"/>
    </w:p>
    <w:p w:rsidR="00DF0445" w:rsidRDefault="00206902" w:rsidP="00DF04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DF0445" w:rsidRDefault="00DF0445" w:rsidP="00DF04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pozemky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spol. TOP WORLD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CARS s.r.o.</w:t>
      </w:r>
    </w:p>
    <w:p w:rsidR="00206902" w:rsidRDefault="00206902" w:rsidP="00F809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místního hospodářství a majetku zveřejnit po dobu 15 dnů záměr města pronajmout pozemky v areálu bývalé mazutové kotelny v Podměstí, a to pozemek zastavěnou plochu a nádvoří st. p. č. 2392 o výměře 972 m2 a pozemek zastavěnou plochu a nádvoří st. p. č. 2393 o výměře 110 m2 zapsané na LV č. 10001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TOP WORLD CARS s.r.o., Španielova 1274/40, 163 00 Praha 6, IČO 02452138.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společnosti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outdoor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akzent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s.r.o.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outdoor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akzent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se sídlem Na Strži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2097/63, Krč, 140 00 Praha 4, IČO: 00545911 o dočasném prominutí a snížení nájemného,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případně uplatnění práva na slevu nájemného za nájem pozemků pro umístění reklamních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poutačů z důvodu vyhlášení nouzového stavu usnesením Vlády ČR č. 194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neschvaluje dočasné prominutí a snížení nájemného ani uplatnění práva na slevu nájemného za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nájem pozemků pro umístění reklamních poutačů.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společnosti RAILREKLAM, spol. s r.o.</w:t>
      </w:r>
    </w:p>
    <w:p w:rsidR="00206902" w:rsidRDefault="00206902" w:rsidP="00F809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RAILREKLAM, spol. s r.o., se sídlem Na Strži 2097/63, Krč, 140 00 Praha 4, IČO: 17047234 o dočasném prominutí a snížení nájemného, případně uplatnění práva na slevu nájemného za nájem pozemků pro umístění reklamních poutačů z důvodu vyhlášení nouzového stavu usnesením Vlády ČR č. 194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neschvaluje dočasné prominutí a snížení nájemného ani uplatnění práva na slevu nájemného za nájem pozemků pro umístění reklamních poutačů.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Dodatky ke Smlouvám o nájmu movitých věcí umístěných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Hošťálkově náměstí v Žatci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1 k Smlouvě o nájmu movitých věcí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to ve věci prodloužení doby nájmu na dobu určitou do 31.10.2021, nájemce společnost PROMETHEUS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Effect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o.p.s., Husova 1200, 438 01 Žatec, IČO 28740572.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1 k Smlouvě o nájmu movitých věcí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to ve věci prodloužení doby nájmu na dobu určitou do 31.10.2021, nájemce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spolek Sedmikráska Žatec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Kadaňská 3225, 438 01 Žatec, IČO 22728783.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1 k Smlouvě o nájmu movitých věcí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 to ve věci prodloužení doby nájmu  na dobu určitou do 31.10.2021, nájemce spolek Budík, z. s., Hošťálkovo náměstí 136, 438 01 Žatec, IČO 04553900.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3 k Nájemní smlouvě na pronájem pozemků Města Žatce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umístění plakátovacích ploch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10.02.2009</w:t>
      </w:r>
      <w:proofErr w:type="gramEnd"/>
    </w:p>
    <w:p w:rsidR="00206902" w:rsidRDefault="00206902" w:rsidP="00F809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p. p. č. 7146/4 ostatní plocha o výměře 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pod plakátovací plochou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Rengl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s.r.o., IČ: 25420160, Zákopnická 354/11, Liberec za měsíční nájemné 85,00 Kč/m2 + 21 % DPH, na dobu neurčitou. Rada města ukládá odboru místního hospodářství a majetku uzavřít v této věci Dodatek č. 3 ke Smlouvě o nájmu pozemků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10.02.2009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znění Dodatku č. 1 ze dne 21.05.2014 a Dodatku č. 2 ze dne 21.01.2019.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07.07.2020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6902" w:rsidRDefault="00DF0445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ab/>
      </w:r>
      <w:r w:rsidR="002069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206902">
        <w:rPr>
          <w:rFonts w:ascii="Arial" w:hAnsi="Arial" w:cs="Arial"/>
          <w:sz w:val="24"/>
          <w:szCs w:val="24"/>
        </w:rPr>
        <w:tab/>
      </w:r>
      <w:proofErr w:type="gramStart"/>
      <w:r w:rsidR="00206902">
        <w:rPr>
          <w:rFonts w:ascii="Times New Roman" w:hAnsi="Times New Roman" w:cs="Times New Roman"/>
          <w:color w:val="000000"/>
          <w:sz w:val="20"/>
          <w:szCs w:val="20"/>
        </w:rPr>
        <w:t>13.7.2020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„Rekonstrukce ul.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Purkyněho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Žatci“</w:t>
      </w:r>
    </w:p>
    <w:p w:rsidR="00206902" w:rsidRDefault="00206902" w:rsidP="00F809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na zjednodušené podlimitní řízení na stavební práce, zadané v souladu se zněním zákona č. 134/2016 Sb., o zadávání veřejných zakázek na zhotovitele stavby „Rekonstrukce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Purkyněho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Žatci“.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„Obnova budovy radnice, náměstí Svobody 1, Žatec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expozice Žatec v proměnách času“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2.500.000,00 Kč, a to čerpání investičního fondu na dofinancování akce: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„Obnova budovy radnice, náměstí Svobody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1, Žatec – expozice Žatec v proměnách času“.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F0445" w:rsidRDefault="00DF0445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741-6171-6901                 - 2.500.000,00 Kč (IF)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100       + 2.500.000,00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(expozice).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na akci – „Osobní výtahy v objektu Polikliniky v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Žatci“</w:t>
      </w:r>
    </w:p>
    <w:p w:rsidR="00206902" w:rsidRDefault="00206902" w:rsidP="00F809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60.000,00 Kč, a to čerpání investičního fondu k financování administrace VZ akce: „Osobní výtahy v objektu Polikliniky v Žatci“.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- 60.000,00 Kč (IF)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729       + 60.000,00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(administrace VZ).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Dokumentace dopravního řešení „Koncept rekonstrukce silnice II/225 u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obce Trnovany u Žatce“</w:t>
      </w:r>
    </w:p>
    <w:p w:rsidR="00206902" w:rsidRDefault="00206902" w:rsidP="00F809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„Koncept rekonstrukce silnice II/225 u obce Trnovany u Žatce“ v rozsahu dle předložené situace.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na akci „Dodávka mobiliáře cyklostezky u řeky Ohře“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rozpočtové opatření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výsledek hodnocení a posouzení nabídek stanovené hodnotící komisí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akce „Dodávka mobiliáře cyklostezky u řeky Ohře“: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1 – FLORA SERVIS s.r.o., IČ: 283 41 627,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Faměrovo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náměstí 29, 618 00 Brno;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2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Yggdrasilmont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s.r.o., IČ: 035 93 819, Truhlářská 1520/23, 110 00 Praha 1;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3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Urbania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s.r.o., IČ: 262 42 826, Hlavní 21, 664 48 Moravany;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4 – CITYZEN LIVING s.r.o., IČ: 058 17 871, Za humny 2635, 250 01 Brandýs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Labem – Stará Boleslav.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Kupní smlouvy s vítěznými uchazeči po schválení rozpočtového opatření k této akci Zastupitelstvem města Žatce.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návaznosti na usnesení ZM č. 17/20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Podání žádosti o poskytnutí dotace v roce 2020 na projekt „Doplnění mobiliáře cyklostezky v Žatci“ doporučuje Zastupitelstvu města Žatce schválit rozpočtové opatření v celkové výši 1.158.000,00 Kč, a to čerpání finančních prostředků investičního fondu na předfinancování realizace akce „Dodávka mobiliáře cyklostezky u řeky Ohře“.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 - 1.158.000,00 Kč (IF)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710-2219-5137,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717          + </w:t>
      </w:r>
      <w:r w:rsidR="00F80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(NEINV prvky)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717          +   976.000,00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 prvky)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717          +    25.000,00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(služby)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710-2219-5139,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717          +    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(materiál).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0445" w:rsidRDefault="00DF0445" w:rsidP="00DF0445">
      <w:pPr>
        <w:spacing w:line="360" w:lineRule="auto"/>
      </w:pPr>
    </w:p>
    <w:p w:rsidR="00DF0445" w:rsidRDefault="00DF0445" w:rsidP="00DF0445">
      <w:pPr>
        <w:spacing w:line="360" w:lineRule="auto"/>
      </w:pP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udělení výjimky z opatření obecné povahy dle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§ 33d zákona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 111/2006 Sb., o pomoci v hmotné nouzi</w:t>
      </w:r>
    </w:p>
    <w:p w:rsidR="00206902" w:rsidRDefault="00206902" w:rsidP="00F809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KGS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hoteles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 se sídlem Školská 694/32, Praha 1, PSČ 110 00, IČO 06160832 a neschvaluje udělení výjimky z opatření obecné povahy dle ustanovení § 33d zákona č. 111/2006 Sb., o pomoci v hmotné nouzi, v platném znění.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820"/>
        <w:gridCol w:w="1392"/>
        <w:gridCol w:w="1021"/>
        <w:gridCol w:w="1275"/>
        <w:gridCol w:w="964"/>
        <w:gridCol w:w="958"/>
        <w:gridCol w:w="928"/>
        <w:gridCol w:w="907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– PO Domov pro seniory a Pečovatelská služba v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</w:t>
      </w:r>
    </w:p>
    <w:p w:rsidR="00DF0445" w:rsidRDefault="00206902" w:rsidP="00DF0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ve znění pozdějších předpisů, projednala žádost ředitele příspěvkové organizace Domov pro seniory a Pečovatelská služba v Žatci, Šafaříkova 852, 438 01 Žatec a souhlasí s přijetím účelově vázaného finančního daru ve výši 5.000,00 Kč od dárce Česká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alzheimerovská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společnost, o.p.s. se sídlem Šimůnkova 1600/5, 182 00 Praha 8, IČO 66000971.</w:t>
      </w:r>
    </w:p>
    <w:p w:rsidR="00DF0445" w:rsidRDefault="00DF0445" w:rsidP="00DF0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902" w:rsidRDefault="00DF0445" w:rsidP="00DF0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69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069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06902"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820"/>
        <w:gridCol w:w="1392"/>
        <w:gridCol w:w="1021"/>
        <w:gridCol w:w="1275"/>
        <w:gridCol w:w="964"/>
        <w:gridCol w:w="958"/>
        <w:gridCol w:w="928"/>
        <w:gridCol w:w="907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– PO Domov pro seniory a Pečovatelská služba v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 – I.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žádost ředitele příspěvkové organizace Domov pro seniory a Pečovatelská služba v Žatci, Šafaříkova 852, 438 01 Žatec a souhlasí s přijetím nadačního příspěvku (dar) v podobě 50 kg mražené zeleniny v odhadované hodnotě 1.666,00 Kč od dárce Nadační fond STOP šikaně, se sídlem Táboritská 1000/23, 130 00 Praha 3, IČ: 078 44 298.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820"/>
        <w:gridCol w:w="1392"/>
        <w:gridCol w:w="1021"/>
        <w:gridCol w:w="1275"/>
        <w:gridCol w:w="964"/>
        <w:gridCol w:w="958"/>
        <w:gridCol w:w="928"/>
        <w:gridCol w:w="907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DF044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„Architektonická soutěž – Revitalizace Havlíčkova náměstí“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výsledky architektonické soutěže a Zápis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hodnotícího zasedání poroty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architektonicko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krajinářsko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urbanistické jednofázové projektové soutěže o návrh na řešení Havlíčkova náměstí v Žatci.</w:t>
      </w:r>
    </w:p>
    <w:p w:rsidR="00345ED5" w:rsidRDefault="00345ED5" w:rsidP="00345ED5">
      <w:pPr>
        <w:pStyle w:val="standard"/>
        <w:suppressLineNumbers/>
        <w:tabs>
          <w:tab w:val="left" w:pos="2324"/>
          <w:tab w:val="left" w:pos="2608"/>
          <w:tab w:val="left" w:pos="3402"/>
        </w:tabs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59"/>
        <w:gridCol w:w="6232"/>
      </w:tblGrid>
      <w:tr w:rsidR="00345ED5" w:rsidRPr="003378D3" w:rsidTr="00CB40ED">
        <w:trPr>
          <w:trHeight w:val="466"/>
        </w:trPr>
        <w:tc>
          <w:tcPr>
            <w:tcW w:w="1163" w:type="dxa"/>
            <w:shd w:val="clear" w:color="auto" w:fill="auto"/>
          </w:tcPr>
          <w:p w:rsidR="00345ED5" w:rsidRPr="003378D3" w:rsidRDefault="00345ED5" w:rsidP="00CB40ED">
            <w:pPr>
              <w:pStyle w:val="standard"/>
              <w:suppressLineNumbers/>
              <w:tabs>
                <w:tab w:val="left" w:pos="2324"/>
                <w:tab w:val="left" w:pos="2608"/>
                <w:tab w:val="left" w:pos="3402"/>
              </w:tabs>
              <w:jc w:val="both"/>
              <w:rPr>
                <w:szCs w:val="24"/>
              </w:rPr>
            </w:pPr>
            <w:r w:rsidRPr="003378D3">
              <w:rPr>
                <w:szCs w:val="24"/>
              </w:rPr>
              <w:t xml:space="preserve">Pořadí </w:t>
            </w:r>
          </w:p>
        </w:tc>
        <w:tc>
          <w:tcPr>
            <w:tcW w:w="1559" w:type="dxa"/>
            <w:shd w:val="clear" w:color="auto" w:fill="auto"/>
          </w:tcPr>
          <w:p w:rsidR="00345ED5" w:rsidRPr="003378D3" w:rsidRDefault="00345ED5" w:rsidP="00CB40ED">
            <w:pPr>
              <w:pStyle w:val="standard"/>
              <w:suppressLineNumbers/>
              <w:tabs>
                <w:tab w:val="left" w:pos="2324"/>
                <w:tab w:val="left" w:pos="2608"/>
                <w:tab w:val="left" w:pos="3402"/>
              </w:tabs>
              <w:jc w:val="both"/>
              <w:rPr>
                <w:szCs w:val="24"/>
              </w:rPr>
            </w:pPr>
            <w:r w:rsidRPr="003378D3">
              <w:rPr>
                <w:szCs w:val="24"/>
              </w:rPr>
              <w:t>Návrh číslo</w:t>
            </w:r>
          </w:p>
        </w:tc>
        <w:tc>
          <w:tcPr>
            <w:tcW w:w="6232" w:type="dxa"/>
            <w:shd w:val="clear" w:color="auto" w:fill="auto"/>
          </w:tcPr>
          <w:p w:rsidR="00345ED5" w:rsidRPr="003378D3" w:rsidRDefault="00345ED5" w:rsidP="00CB40ED">
            <w:pPr>
              <w:pStyle w:val="standard"/>
              <w:suppressLineNumbers/>
              <w:tabs>
                <w:tab w:val="left" w:pos="2324"/>
                <w:tab w:val="left" w:pos="2608"/>
                <w:tab w:val="left" w:pos="3402"/>
              </w:tabs>
              <w:jc w:val="both"/>
              <w:rPr>
                <w:szCs w:val="24"/>
              </w:rPr>
            </w:pPr>
            <w:r w:rsidRPr="003378D3">
              <w:rPr>
                <w:szCs w:val="24"/>
              </w:rPr>
              <w:t>Autor (autoři) návrhu</w:t>
            </w:r>
          </w:p>
        </w:tc>
      </w:tr>
      <w:tr w:rsidR="00345ED5" w:rsidRPr="003378D3" w:rsidTr="00CB40ED">
        <w:tc>
          <w:tcPr>
            <w:tcW w:w="1163" w:type="dxa"/>
            <w:shd w:val="clear" w:color="auto" w:fill="auto"/>
          </w:tcPr>
          <w:p w:rsidR="00345ED5" w:rsidRPr="003378D3" w:rsidRDefault="00345ED5" w:rsidP="00CB40ED">
            <w:pPr>
              <w:pStyle w:val="standard"/>
              <w:suppressLineNumbers/>
              <w:tabs>
                <w:tab w:val="left" w:pos="2324"/>
                <w:tab w:val="left" w:pos="2608"/>
                <w:tab w:val="left" w:pos="3402"/>
              </w:tabs>
              <w:jc w:val="both"/>
              <w:rPr>
                <w:szCs w:val="24"/>
              </w:rPr>
            </w:pPr>
            <w:r w:rsidRPr="003378D3">
              <w:rPr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5ED5" w:rsidRPr="003378D3" w:rsidRDefault="00345ED5" w:rsidP="00CB40ED">
            <w:pPr>
              <w:pStyle w:val="standard"/>
              <w:suppressLineNumbers/>
              <w:tabs>
                <w:tab w:val="left" w:pos="2324"/>
                <w:tab w:val="left" w:pos="2608"/>
                <w:tab w:val="left" w:pos="3402"/>
              </w:tabs>
              <w:jc w:val="both"/>
              <w:rPr>
                <w:szCs w:val="24"/>
              </w:rPr>
            </w:pPr>
            <w:r w:rsidRPr="003378D3">
              <w:rPr>
                <w:szCs w:val="24"/>
              </w:rPr>
              <w:t>9</w:t>
            </w:r>
          </w:p>
        </w:tc>
        <w:tc>
          <w:tcPr>
            <w:tcW w:w="6232" w:type="dxa"/>
            <w:shd w:val="clear" w:color="auto" w:fill="auto"/>
          </w:tcPr>
          <w:p w:rsidR="00345ED5" w:rsidRPr="003378D3" w:rsidRDefault="00345ED5" w:rsidP="00057056">
            <w:pPr>
              <w:pStyle w:val="standard"/>
              <w:suppressLineNumbers/>
              <w:tabs>
                <w:tab w:val="left" w:pos="2324"/>
                <w:tab w:val="left" w:pos="2608"/>
                <w:tab w:val="left" w:pos="3402"/>
              </w:tabs>
              <w:jc w:val="both"/>
              <w:rPr>
                <w:szCs w:val="24"/>
              </w:rPr>
            </w:pPr>
            <w:proofErr w:type="spellStart"/>
            <w:r w:rsidRPr="003378D3">
              <w:rPr>
                <w:szCs w:val="24"/>
              </w:rPr>
              <w:t>Objektor</w:t>
            </w:r>
            <w:proofErr w:type="spellEnd"/>
            <w:r w:rsidRPr="003378D3">
              <w:rPr>
                <w:szCs w:val="24"/>
              </w:rPr>
              <w:t xml:space="preserve"> architekti</w:t>
            </w:r>
            <w:r>
              <w:rPr>
                <w:szCs w:val="24"/>
              </w:rPr>
              <w:t xml:space="preserve">, </w:t>
            </w:r>
            <w:r w:rsidRPr="003378D3">
              <w:rPr>
                <w:szCs w:val="24"/>
              </w:rPr>
              <w:t>s.r.o. (</w:t>
            </w:r>
            <w:r w:rsidR="00057056">
              <w:rPr>
                <w:szCs w:val="24"/>
              </w:rPr>
              <w:t>fyzické osoby</w:t>
            </w:r>
            <w:r w:rsidR="00DF0445">
              <w:rPr>
                <w:szCs w:val="24"/>
              </w:rPr>
              <w:t>)</w:t>
            </w:r>
          </w:p>
        </w:tc>
      </w:tr>
      <w:tr w:rsidR="00345ED5" w:rsidRPr="003378D3" w:rsidTr="00CB40ED">
        <w:tc>
          <w:tcPr>
            <w:tcW w:w="1163" w:type="dxa"/>
            <w:shd w:val="clear" w:color="auto" w:fill="auto"/>
          </w:tcPr>
          <w:p w:rsidR="00345ED5" w:rsidRPr="003378D3" w:rsidRDefault="00345ED5" w:rsidP="00CB40ED">
            <w:pPr>
              <w:pStyle w:val="standard"/>
              <w:suppressLineNumbers/>
              <w:tabs>
                <w:tab w:val="left" w:pos="2324"/>
                <w:tab w:val="left" w:pos="2608"/>
                <w:tab w:val="left" w:pos="3402"/>
              </w:tabs>
              <w:jc w:val="both"/>
              <w:rPr>
                <w:szCs w:val="24"/>
              </w:rPr>
            </w:pPr>
            <w:r w:rsidRPr="003378D3">
              <w:rPr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45ED5" w:rsidRPr="003378D3" w:rsidRDefault="00345ED5" w:rsidP="00CB40ED">
            <w:pPr>
              <w:pStyle w:val="standard"/>
              <w:suppressLineNumbers/>
              <w:tabs>
                <w:tab w:val="left" w:pos="2324"/>
                <w:tab w:val="left" w:pos="2608"/>
                <w:tab w:val="left" w:pos="3402"/>
              </w:tabs>
              <w:jc w:val="both"/>
              <w:rPr>
                <w:szCs w:val="24"/>
              </w:rPr>
            </w:pPr>
            <w:r w:rsidRPr="003378D3">
              <w:rPr>
                <w:szCs w:val="24"/>
              </w:rPr>
              <w:t>3</w:t>
            </w:r>
          </w:p>
        </w:tc>
        <w:tc>
          <w:tcPr>
            <w:tcW w:w="6232" w:type="dxa"/>
            <w:shd w:val="clear" w:color="auto" w:fill="auto"/>
          </w:tcPr>
          <w:p w:rsidR="00345ED5" w:rsidRPr="003378D3" w:rsidRDefault="00345ED5" w:rsidP="00057056">
            <w:pPr>
              <w:pStyle w:val="standard"/>
              <w:suppressLineNumbers/>
              <w:tabs>
                <w:tab w:val="left" w:pos="2324"/>
                <w:tab w:val="left" w:pos="2608"/>
                <w:tab w:val="left" w:pos="3402"/>
              </w:tabs>
              <w:jc w:val="both"/>
              <w:rPr>
                <w:szCs w:val="24"/>
              </w:rPr>
            </w:pPr>
            <w:r w:rsidRPr="003378D3">
              <w:rPr>
                <w:szCs w:val="24"/>
              </w:rPr>
              <w:t>NEUHASL HUNAL</w:t>
            </w:r>
            <w:r>
              <w:rPr>
                <w:szCs w:val="24"/>
              </w:rPr>
              <w:t>,</w:t>
            </w:r>
            <w:r w:rsidRPr="003378D3">
              <w:rPr>
                <w:szCs w:val="24"/>
              </w:rPr>
              <w:t xml:space="preserve"> s.r.o. (</w:t>
            </w:r>
            <w:r w:rsidR="00057056">
              <w:rPr>
                <w:szCs w:val="24"/>
              </w:rPr>
              <w:t>fyzické osoby</w:t>
            </w:r>
            <w:r w:rsidRPr="003378D3">
              <w:rPr>
                <w:szCs w:val="24"/>
              </w:rPr>
              <w:t>)</w:t>
            </w:r>
          </w:p>
        </w:tc>
      </w:tr>
      <w:tr w:rsidR="00345ED5" w:rsidRPr="003378D3" w:rsidTr="00CB40ED">
        <w:tc>
          <w:tcPr>
            <w:tcW w:w="1163" w:type="dxa"/>
            <w:shd w:val="clear" w:color="auto" w:fill="auto"/>
          </w:tcPr>
          <w:p w:rsidR="00345ED5" w:rsidRPr="003378D3" w:rsidRDefault="00345ED5" w:rsidP="00CB40ED">
            <w:pPr>
              <w:pStyle w:val="standard"/>
              <w:suppressLineNumbers/>
              <w:tabs>
                <w:tab w:val="left" w:pos="2324"/>
                <w:tab w:val="left" w:pos="2608"/>
                <w:tab w:val="left" w:pos="3402"/>
              </w:tabs>
              <w:jc w:val="both"/>
              <w:rPr>
                <w:szCs w:val="24"/>
              </w:rPr>
            </w:pPr>
            <w:r w:rsidRPr="003378D3">
              <w:rPr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45ED5" w:rsidRPr="003378D3" w:rsidRDefault="00345ED5" w:rsidP="00CB40ED">
            <w:pPr>
              <w:pStyle w:val="standard"/>
              <w:suppressLineNumbers/>
              <w:tabs>
                <w:tab w:val="left" w:pos="2324"/>
                <w:tab w:val="left" w:pos="2608"/>
                <w:tab w:val="left" w:pos="3402"/>
              </w:tabs>
              <w:jc w:val="both"/>
              <w:rPr>
                <w:szCs w:val="24"/>
              </w:rPr>
            </w:pPr>
            <w:r w:rsidRPr="003378D3">
              <w:rPr>
                <w:szCs w:val="24"/>
              </w:rPr>
              <w:t>5</w:t>
            </w:r>
          </w:p>
        </w:tc>
        <w:tc>
          <w:tcPr>
            <w:tcW w:w="6232" w:type="dxa"/>
            <w:shd w:val="clear" w:color="auto" w:fill="auto"/>
          </w:tcPr>
          <w:p w:rsidR="00345ED5" w:rsidRPr="003378D3" w:rsidRDefault="00057056" w:rsidP="00057056">
            <w:pPr>
              <w:pStyle w:val="standard"/>
              <w:suppressLineNumbers/>
              <w:tabs>
                <w:tab w:val="left" w:pos="2324"/>
                <w:tab w:val="left" w:pos="2608"/>
                <w:tab w:val="left" w:pos="340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fyzické osoby</w:t>
            </w:r>
          </w:p>
        </w:tc>
      </w:tr>
    </w:tbl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57056" w:rsidRDefault="00057056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57056" w:rsidRDefault="00057056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57056" w:rsidRDefault="00057056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57056" w:rsidRDefault="00057056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„Inspekce a posouzení objektu čp. 1829 – Kulturní objekt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Jitřenka“</w:t>
      </w:r>
    </w:p>
    <w:p w:rsidR="00206902" w:rsidRDefault="00206902" w:rsidP="00345E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závěry o stavu objektu dle dokumentu „Inspekce a posouzení objektu čp. 1829 – Kulturní objekt Jitřenka“ zpracovaný společností DEKPROJEKT s.r.o. znalecký ústav, Tiskařská 10/257, budova TTC, 108 00 Praha 10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mimořádné kontrole – Chrám Chmele a Piva CZ, příspěvková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organizace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mimořádné kontrole č. 3/20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provedené na místě u příspěvkové organizace Chrám Chmele a Piva CZ, příspěvková organizace, bere na vědomí zjištěné skutečnosti, uvedené v tomto protokolu, a ukládá pověřenému řediteli splnit opatření uvedená v protokolu.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F0445" w:rsidRDefault="00DF0445" w:rsidP="00DF044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811"/>
        <w:gridCol w:w="1383"/>
        <w:gridCol w:w="1019"/>
        <w:gridCol w:w="945"/>
        <w:gridCol w:w="953"/>
        <w:gridCol w:w="1003"/>
        <w:gridCol w:w="907"/>
        <w:gridCol w:w="1275"/>
      </w:tblGrid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DF044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  <w:tr w:rsidR="00DF0445" w:rsidTr="00CB40ED">
        <w:tc>
          <w:tcPr>
            <w:tcW w:w="1219" w:type="dxa"/>
            <w:shd w:val="clear" w:color="auto" w:fill="auto"/>
          </w:tcPr>
          <w:p w:rsidR="00DF0445" w:rsidRDefault="00DF044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F0445" w:rsidRDefault="00DF0445" w:rsidP="00CB40ED">
            <w:pPr>
              <w:spacing w:line="360" w:lineRule="auto"/>
              <w:jc w:val="center"/>
            </w:pPr>
          </w:p>
        </w:tc>
      </w:tr>
    </w:tbl>
    <w:p w:rsidR="00DF0445" w:rsidRDefault="00DF044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Chrám Chmele a Piva CZ, příspěvková organizace</w:t>
      </w:r>
    </w:p>
    <w:p w:rsidR="00206902" w:rsidRDefault="00206902" w:rsidP="00345E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kontrole č. 4/20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provedené na místě u příspěvkové organizace Chrám Chmele a Piva CZ, příspěvková organizace, bere na vědomí zjištěné skutečnosti, uvedené v tomto protokolu a ukládá příspěvkové organizaci odvod za porušení rozpočtové kázně ve výši 3.581,00 Kč a uhradit jej v termínu do 13.09.2020. Dále ukládá pověřenému řediteli splnit doporučení uvedená v protokolu.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uhrazení nedoplatků na pojistném vůči České správě sociálního zabezpečení a ukládá Ing. Karlu Havelkovi, pověřenému řízením příspěvkové organizace Chrám Chmele a Piva CZ, příspěvková organizace neprodleně požádat o prominutí penále.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Ing. Karlu Havelkovi, pověřenému řízením příspěvkové organizace Chrám Chmele a Piva CZ, příspěvková organizace zajistit personální obsazení pracovního </w:t>
      </w:r>
      <w:r w:rsidR="00345ED5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ísta účetního organizace.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61EA" w:rsidRDefault="00206902" w:rsidP="001461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Ing. Karlu Havelkovi, pověřenému řízením příspěvkové organizace Chrám Chmele a Piva CZ, příspěvková organizace předložit radě města seznam závazků organizace, a to v termínu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dílčí zpráva bude předložena na jednání rady města 31.08.2020.</w:t>
      </w:r>
    </w:p>
    <w:p w:rsidR="001461EA" w:rsidRDefault="001461EA" w:rsidP="001461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902" w:rsidRDefault="001461EA" w:rsidP="001461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69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069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06902">
        <w:rPr>
          <w:rFonts w:ascii="Times New Roman" w:hAnsi="Times New Roman" w:cs="Times New Roman"/>
          <w:color w:val="000000"/>
          <w:sz w:val="20"/>
          <w:szCs w:val="20"/>
        </w:rPr>
        <w:t>30.9.2020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345ED5"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1461EA" w:rsidRDefault="001461EA" w:rsidP="001461E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461EA" w:rsidTr="00CB40ED">
        <w:tc>
          <w:tcPr>
            <w:tcW w:w="1219" w:type="dxa"/>
            <w:shd w:val="clear" w:color="auto" w:fill="auto"/>
          </w:tcPr>
          <w:p w:rsidR="001461EA" w:rsidRDefault="001461EA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461EA" w:rsidTr="00CB40ED">
        <w:tc>
          <w:tcPr>
            <w:tcW w:w="1219" w:type="dxa"/>
            <w:shd w:val="clear" w:color="auto" w:fill="auto"/>
          </w:tcPr>
          <w:p w:rsidR="001461EA" w:rsidRDefault="001461EA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461EA" w:rsidRDefault="001461EA" w:rsidP="001461E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1461EA" w:rsidTr="00CB40ED">
        <w:tc>
          <w:tcPr>
            <w:tcW w:w="1219" w:type="dxa"/>
            <w:shd w:val="clear" w:color="auto" w:fill="auto"/>
          </w:tcPr>
          <w:p w:rsidR="001461EA" w:rsidRDefault="001461EA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</w:tr>
      <w:tr w:rsidR="001461EA" w:rsidTr="00CB40ED">
        <w:tc>
          <w:tcPr>
            <w:tcW w:w="1219" w:type="dxa"/>
            <w:shd w:val="clear" w:color="auto" w:fill="auto"/>
          </w:tcPr>
          <w:p w:rsidR="001461EA" w:rsidRDefault="001461EA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461EA" w:rsidRDefault="001461EA" w:rsidP="00CB40ED">
            <w:pPr>
              <w:spacing w:line="360" w:lineRule="auto"/>
              <w:jc w:val="center"/>
            </w:pPr>
          </w:p>
        </w:tc>
      </w:tr>
    </w:tbl>
    <w:p w:rsidR="001461EA" w:rsidRDefault="001461EA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Předání k právnímu posouzení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vedoucí kanceláře úřadu předat k právnímu posouzení vznik škod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identifikaci odpovědného pracovníka za vznik škod u příspěvkové organizace Chrám Chmele a Piva CZ, příspěvková organizace.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E57D05" w:rsidRDefault="00E57D05" w:rsidP="00E57D0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E57D0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</w:tbl>
    <w:p w:rsidR="00E57D05" w:rsidRDefault="00E57D0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z jednání pracovních skupin komunitního plánování</w:t>
      </w:r>
    </w:p>
    <w:p w:rsidR="00E57D05" w:rsidRDefault="00206902" w:rsidP="00E57D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pracovních skupin komunitního plánování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D05" w:rsidRDefault="00E57D05" w:rsidP="00E57D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902" w:rsidRDefault="00E57D05" w:rsidP="00E57D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069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="00206902">
        <w:rPr>
          <w:rFonts w:ascii="Times New Roman" w:hAnsi="Times New Roman" w:cs="Times New Roman"/>
          <w:color w:val="000000"/>
          <w:sz w:val="20"/>
          <w:szCs w:val="20"/>
        </w:rPr>
        <w:t>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E57D05" w:rsidRDefault="00E57D05" w:rsidP="00E57D0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5"/>
        <w:gridCol w:w="999"/>
        <w:gridCol w:w="991"/>
        <w:gridCol w:w="1004"/>
        <w:gridCol w:w="979"/>
        <w:gridCol w:w="935"/>
      </w:tblGrid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</w:tbl>
    <w:p w:rsidR="00E57D05" w:rsidRDefault="00E57D0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Organizační řád procesu komunitního plánování sociálních služeb a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prorodinných aktivit města Žatce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Organizační řád komunitního plánování sociálních</w:t>
      </w:r>
    </w:p>
    <w:p w:rsidR="00E57D05" w:rsidRDefault="00206902" w:rsidP="00E57D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 a prorodinných aktivit města Žatce v předloženém znění.</w:t>
      </w:r>
    </w:p>
    <w:p w:rsidR="00E57D05" w:rsidRDefault="00E57D05" w:rsidP="00E57D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902" w:rsidRDefault="00E57D05" w:rsidP="00E57D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69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069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06902"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E57D05" w:rsidRDefault="00E57D05" w:rsidP="00E57D0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5"/>
        <w:gridCol w:w="999"/>
        <w:gridCol w:w="991"/>
        <w:gridCol w:w="1004"/>
        <w:gridCol w:w="979"/>
        <w:gridCol w:w="935"/>
      </w:tblGrid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</w:tbl>
    <w:p w:rsidR="00E57D05" w:rsidRDefault="00E57D0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E57D05" w:rsidRDefault="00206902" w:rsidP="00E57D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D05" w:rsidRDefault="00E57D05" w:rsidP="00E57D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902" w:rsidRDefault="00E57D05" w:rsidP="00E57D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69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069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06902">
        <w:rPr>
          <w:rFonts w:ascii="Times New Roman" w:hAnsi="Times New Roman" w:cs="Times New Roman"/>
          <w:color w:val="000000"/>
          <w:sz w:val="20"/>
          <w:szCs w:val="20"/>
        </w:rPr>
        <w:t>13.7.2020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E57D05" w:rsidRDefault="00E57D05" w:rsidP="00E57D0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5"/>
        <w:gridCol w:w="999"/>
        <w:gridCol w:w="991"/>
        <w:gridCol w:w="1004"/>
        <w:gridCol w:w="979"/>
        <w:gridCol w:w="935"/>
      </w:tblGrid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</w:tbl>
    <w:p w:rsidR="00E57D05" w:rsidRDefault="00E57D0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8 – st. p. č. 231/1 k.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po změně č. 8 – změna využití pozemku st. p. č. 231/1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variantu b) pro posouzení žádosti Zastupitelstvem města Žatce.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E57D05" w:rsidRDefault="00E57D05" w:rsidP="00E57D0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5"/>
        <w:gridCol w:w="999"/>
        <w:gridCol w:w="991"/>
        <w:gridCol w:w="1004"/>
        <w:gridCol w:w="979"/>
        <w:gridCol w:w="935"/>
      </w:tblGrid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</w:tbl>
    <w:p w:rsidR="00E57D05" w:rsidRDefault="00E57D0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servisu na kopírovací (multifunkční) stroj a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dodávkách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spotřebního materiálu č. S 21/2015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servisu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kopírovací (multifunkční) stroj a dodávkách spotřebního materiálu č. S 21/2015 s EURIA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 KASRO s.r.o., Kamenická 29, 170 00 Praha 7, IČ: 25730126, DIČ: CZ 25730126 a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tuto smlouvu podepsat.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E57D05" w:rsidRDefault="00E57D05" w:rsidP="00E57D0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5"/>
        <w:gridCol w:w="999"/>
        <w:gridCol w:w="991"/>
        <w:gridCol w:w="1004"/>
        <w:gridCol w:w="979"/>
        <w:gridCol w:w="935"/>
      </w:tblGrid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</w:tbl>
    <w:p w:rsidR="00E57D05" w:rsidRDefault="00E57D0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dodávce softwarových produktů a poskytování </w:t>
      </w:r>
    </w:p>
    <w:p w:rsidR="00206902" w:rsidRDefault="00206902" w:rsidP="0020690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servisních služeb č. 00265781/000/2019</w:t>
      </w:r>
    </w:p>
    <w:p w:rsidR="00206902" w:rsidRDefault="00206902" w:rsidP="00345E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Dodatku č. 1 ke Smlouvě o dodávce softwarových produktů a poskytování servisních služeb č. 00265781/000/2019 s INISOFT s.r.o. Rumjancevova 696/3, Liberec I – Staré Město, 460 01 Liberec, IČO: 25417657 DIČ: CZ25417657 a ukládá starostce města tuto smlouvu podepsat.</w:t>
      </w: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E57D05" w:rsidRDefault="00E57D05" w:rsidP="00E57D0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5"/>
        <w:gridCol w:w="999"/>
        <w:gridCol w:w="991"/>
        <w:gridCol w:w="1004"/>
        <w:gridCol w:w="979"/>
        <w:gridCol w:w="935"/>
      </w:tblGrid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</w:tbl>
    <w:p w:rsidR="00E57D05" w:rsidRDefault="00E57D0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Souběh pracovních poměrů na pozici „údržbář – řidič“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Organizačním řádem Městského úřadu Žatce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bere na vědomí současné obsazení jednoho pracovního místa „údržbář – řidič“ dvěma zaměstnanci Městského úřadu Žatce, a to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14.07.2020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dobu dlouhodobé </w:t>
      </w:r>
    </w:p>
    <w:p w:rsidR="00206902" w:rsidRDefault="00206902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nemoci zaměstnance na této pozici.</w:t>
      </w:r>
    </w:p>
    <w:p w:rsidR="00E57D05" w:rsidRDefault="00E57D05" w:rsidP="002069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6902" w:rsidRDefault="00206902" w:rsidP="0020690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13.7.2020</w:t>
      </w:r>
      <w:proofErr w:type="gramEnd"/>
    </w:p>
    <w:p w:rsidR="00206902" w:rsidRDefault="00206902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E57D05" w:rsidRDefault="00E57D05" w:rsidP="00E57D0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5"/>
        <w:gridCol w:w="999"/>
        <w:gridCol w:w="991"/>
        <w:gridCol w:w="1004"/>
        <w:gridCol w:w="979"/>
        <w:gridCol w:w="935"/>
      </w:tblGrid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/</w:t>
            </w: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  <w:tr w:rsidR="00E57D05" w:rsidTr="00CB40ED">
        <w:tc>
          <w:tcPr>
            <w:tcW w:w="1219" w:type="dxa"/>
            <w:shd w:val="clear" w:color="auto" w:fill="auto"/>
          </w:tcPr>
          <w:p w:rsidR="00E57D05" w:rsidRDefault="00E57D05" w:rsidP="00CB40E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57D05" w:rsidRDefault="00E57D05" w:rsidP="00CB40ED">
            <w:pPr>
              <w:spacing w:line="360" w:lineRule="auto"/>
              <w:jc w:val="center"/>
            </w:pPr>
          </w:p>
        </w:tc>
      </w:tr>
    </w:tbl>
    <w:p w:rsidR="00E57D05" w:rsidRDefault="00E57D05" w:rsidP="0020690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6902" w:rsidRDefault="00206902" w:rsidP="0020690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206902" w:rsidRDefault="00206902" w:rsidP="00345ED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057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 w:rsidR="00345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057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057056" w:rsidRDefault="00057056" w:rsidP="00345ED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056" w:rsidRDefault="00057056" w:rsidP="00345ED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056" w:rsidRDefault="00057056" w:rsidP="00345ED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056" w:rsidRDefault="00057056" w:rsidP="00345ED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2741" w:rsidRDefault="00952741" w:rsidP="00952741">
      <w:pPr>
        <w:pStyle w:val="Nadpis1"/>
      </w:pPr>
      <w:r>
        <w:t>Za správnost vyhotovení: Pavlína Kloučková</w:t>
      </w:r>
    </w:p>
    <w:p w:rsidR="00952741" w:rsidRDefault="00952741" w:rsidP="00952741">
      <w:pPr>
        <w:jc w:val="both"/>
        <w:rPr>
          <w:sz w:val="24"/>
        </w:rPr>
      </w:pPr>
    </w:p>
    <w:p w:rsidR="00952741" w:rsidRDefault="00952741" w:rsidP="00952741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p w:rsidR="00057056" w:rsidRDefault="00057056" w:rsidP="00345ED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</w:p>
    <w:sectPr w:rsidR="00057056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CB" w:rsidRDefault="00F809CB" w:rsidP="00F809CB">
      <w:pPr>
        <w:spacing w:after="0" w:line="240" w:lineRule="auto"/>
      </w:pPr>
      <w:r>
        <w:separator/>
      </w:r>
    </w:p>
  </w:endnote>
  <w:endnote w:type="continuationSeparator" w:id="0">
    <w:p w:rsidR="00F809CB" w:rsidRDefault="00F809CB" w:rsidP="00F8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0143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09CB" w:rsidRDefault="00F809CB" w:rsidP="00F809C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E6F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E6F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09CB" w:rsidRDefault="00F809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CB" w:rsidRDefault="00F809CB" w:rsidP="00F809CB">
      <w:pPr>
        <w:spacing w:after="0" w:line="240" w:lineRule="auto"/>
      </w:pPr>
      <w:r>
        <w:separator/>
      </w:r>
    </w:p>
  </w:footnote>
  <w:footnote w:type="continuationSeparator" w:id="0">
    <w:p w:rsidR="00F809CB" w:rsidRDefault="00F809CB" w:rsidP="00F8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02"/>
    <w:rsid w:val="00057056"/>
    <w:rsid w:val="00065E6F"/>
    <w:rsid w:val="00103D00"/>
    <w:rsid w:val="0011086E"/>
    <w:rsid w:val="001461EA"/>
    <w:rsid w:val="00206902"/>
    <w:rsid w:val="00331627"/>
    <w:rsid w:val="00345ED5"/>
    <w:rsid w:val="00594B52"/>
    <w:rsid w:val="00952741"/>
    <w:rsid w:val="009D15F5"/>
    <w:rsid w:val="00A73449"/>
    <w:rsid w:val="00D14A0A"/>
    <w:rsid w:val="00DF0445"/>
    <w:rsid w:val="00E57D05"/>
    <w:rsid w:val="00E74128"/>
    <w:rsid w:val="00F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5274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9CB"/>
  </w:style>
  <w:style w:type="paragraph" w:styleId="Zpat">
    <w:name w:val="footer"/>
    <w:basedOn w:val="Normln"/>
    <w:link w:val="ZpatChar"/>
    <w:uiPriority w:val="99"/>
    <w:unhideWhenUsed/>
    <w:rsid w:val="00F8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9CB"/>
  </w:style>
  <w:style w:type="paragraph" w:customStyle="1" w:styleId="standard">
    <w:name w:val="standard"/>
    <w:link w:val="standardChar"/>
    <w:rsid w:val="00345E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345ED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95274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5274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5274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5274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9CB"/>
  </w:style>
  <w:style w:type="paragraph" w:styleId="Zpat">
    <w:name w:val="footer"/>
    <w:basedOn w:val="Normln"/>
    <w:link w:val="ZpatChar"/>
    <w:uiPriority w:val="99"/>
    <w:unhideWhenUsed/>
    <w:rsid w:val="00F8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9CB"/>
  </w:style>
  <w:style w:type="paragraph" w:customStyle="1" w:styleId="standard">
    <w:name w:val="standard"/>
    <w:link w:val="standardChar"/>
    <w:rsid w:val="00345E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345ED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95274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5274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5274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6E56-4F80-4610-A980-B1381448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5338</Words>
  <Characters>29803</Characters>
  <Application>Microsoft Office Word</Application>
  <DocSecurity>0</DocSecurity>
  <Lines>248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13</cp:revision>
  <cp:lastPrinted>2020-07-14T12:52:00Z</cp:lastPrinted>
  <dcterms:created xsi:type="dcterms:W3CDTF">2020-07-14T12:19:00Z</dcterms:created>
  <dcterms:modified xsi:type="dcterms:W3CDTF">2020-07-14T12:53:00Z</dcterms:modified>
</cp:coreProperties>
</file>