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FA4B" w14:textId="77777777" w:rsidR="00491728" w:rsidRDefault="0002707F">
      <w:pPr>
        <w:spacing w:after="150"/>
        <w:jc w:val="center"/>
      </w:pPr>
      <w:r>
        <w:rPr>
          <w:b/>
          <w:sz w:val="28"/>
          <w:szCs w:val="28"/>
        </w:rPr>
        <w:t>Usnesení z jednání rady č. 6/2026</w:t>
      </w:r>
    </w:p>
    <w:p w14:paraId="35DA197D" w14:textId="77777777" w:rsidR="00491728" w:rsidRDefault="0002707F">
      <w:pPr>
        <w:spacing w:after="150"/>
        <w:jc w:val="center"/>
      </w:pPr>
      <w:r>
        <w:rPr>
          <w:b/>
          <w:sz w:val="28"/>
          <w:szCs w:val="28"/>
        </w:rPr>
        <w:t>města Žatec, které se uskutečnilo dne 20. 3. 2026</w:t>
      </w:r>
    </w:p>
    <w:p w14:paraId="0B10AF33" w14:textId="77777777" w:rsidR="00491728" w:rsidRDefault="0002707F">
      <w:r>
        <w:rPr>
          <w:sz w:val="22"/>
          <w:szCs w:val="22"/>
        </w:rPr>
        <w:t xml:space="preserve"> </w:t>
      </w:r>
    </w:p>
    <w:p w14:paraId="1A1DE264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224/2026</w:t>
      </w:r>
    </w:p>
    <w:p w14:paraId="0782C5E9" w14:textId="77777777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>Schválení programu</w:t>
      </w:r>
    </w:p>
    <w:p w14:paraId="3EEF3C3C" w14:textId="77777777" w:rsidR="00491728" w:rsidRDefault="0002707F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7AE6934C" w14:textId="77777777" w:rsidR="00491728" w:rsidRDefault="0002707F">
      <w:r>
        <w:rPr>
          <w:sz w:val="22"/>
          <w:szCs w:val="22"/>
        </w:rPr>
        <w:t xml:space="preserve"> </w:t>
      </w:r>
    </w:p>
    <w:p w14:paraId="7AADD214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225/2026</w:t>
      </w:r>
    </w:p>
    <w:p w14:paraId="796132B0" w14:textId="77777777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>Návrh Opatření obecné povahy, kterým se stanoví místní koeficient pro vymezené nemovité věci</w:t>
      </w:r>
    </w:p>
    <w:p w14:paraId="2B61F547" w14:textId="68CD8CD1" w:rsidR="00491728" w:rsidRDefault="0002707F" w:rsidP="00070BF8">
      <w:pPr>
        <w:spacing w:before="150" w:after="50"/>
      </w:pPr>
      <w:r>
        <w:rPr>
          <w:sz w:val="22"/>
          <w:szCs w:val="22"/>
        </w:rPr>
        <w:t>Rada města Žatce projednala a doporučuje</w:t>
      </w:r>
      <w:r w:rsidR="00070BF8">
        <w:rPr>
          <w:sz w:val="22"/>
          <w:szCs w:val="22"/>
        </w:rPr>
        <w:t xml:space="preserve"> </w:t>
      </w:r>
      <w:r>
        <w:rPr>
          <w:sz w:val="22"/>
          <w:szCs w:val="22"/>
        </w:rPr>
        <w:t>Zastupitelstvu města Žatce schválit Návrh opatření obecné povahy, kterým se stanoví místní koeficient pro vymezené nemovité věci.</w:t>
      </w:r>
    </w:p>
    <w:p w14:paraId="1AE38B97" w14:textId="77777777" w:rsidR="00491728" w:rsidRDefault="0002707F">
      <w:r>
        <w:rPr>
          <w:sz w:val="22"/>
          <w:szCs w:val="22"/>
        </w:rPr>
        <w:t xml:space="preserve"> </w:t>
      </w:r>
    </w:p>
    <w:p w14:paraId="266ECD1D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226/2026</w:t>
      </w:r>
    </w:p>
    <w:p w14:paraId="03BFA04A" w14:textId="09C6544E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 xml:space="preserve">Nákup reklamní plochy „Projekt sociální automobil“ – Kamarád </w:t>
      </w:r>
      <w:r w:rsidR="00070BF8" w:rsidRPr="00070BF8">
        <w:rPr>
          <w:b/>
          <w:bCs/>
          <w:sz w:val="22"/>
          <w:szCs w:val="22"/>
        </w:rPr>
        <w:t>LORM – Žatec</w:t>
      </w:r>
      <w:r w:rsidRPr="00070BF8">
        <w:rPr>
          <w:b/>
          <w:bCs/>
          <w:sz w:val="22"/>
          <w:szCs w:val="22"/>
        </w:rPr>
        <w:t xml:space="preserve">, </w:t>
      </w:r>
      <w:proofErr w:type="spellStart"/>
      <w:r w:rsidRPr="00070BF8">
        <w:rPr>
          <w:b/>
          <w:bCs/>
          <w:sz w:val="22"/>
          <w:szCs w:val="22"/>
        </w:rPr>
        <w:t>p.o</w:t>
      </w:r>
      <w:proofErr w:type="spellEnd"/>
      <w:r w:rsidRPr="00070BF8">
        <w:rPr>
          <w:b/>
          <w:bCs/>
          <w:sz w:val="22"/>
          <w:szCs w:val="22"/>
        </w:rPr>
        <w:t>.</w:t>
      </w:r>
    </w:p>
    <w:p w14:paraId="6974E6AF" w14:textId="7CAB0ED3" w:rsidR="00491728" w:rsidRDefault="0002707F">
      <w:pPr>
        <w:spacing w:before="150" w:after="50"/>
      </w:pPr>
      <w:r>
        <w:rPr>
          <w:sz w:val="22"/>
          <w:szCs w:val="22"/>
        </w:rPr>
        <w:t xml:space="preserve">Rada města Žatce schvaluje nákup reklamní plochy s logem města Žatce od společnosti Kompakt s.r.o., IČ: 49551027, zastoupené ředitelem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</w:t>
      </w:r>
      <w:proofErr w:type="spellEnd"/>
      <w:r>
        <w:rPr>
          <w:sz w:val="22"/>
          <w:szCs w:val="22"/>
        </w:rPr>
        <w:t xml:space="preserve"> ve velikosti A, za částku 30.250,00 Kč včetně DPH umístěnou na sociálním automobilu zn. Dacia </w:t>
      </w:r>
      <w:proofErr w:type="spellStart"/>
      <w:r>
        <w:rPr>
          <w:sz w:val="22"/>
          <w:szCs w:val="22"/>
        </w:rPr>
        <w:t>Jogger</w:t>
      </w:r>
      <w:proofErr w:type="spellEnd"/>
      <w:r>
        <w:rPr>
          <w:sz w:val="22"/>
          <w:szCs w:val="22"/>
        </w:rPr>
        <w:t xml:space="preserve"> pro organizaci Kamarád </w:t>
      </w:r>
      <w:r w:rsidR="00070BF8">
        <w:rPr>
          <w:sz w:val="22"/>
          <w:szCs w:val="22"/>
        </w:rPr>
        <w:t>LORM – Žatec</w:t>
      </w:r>
      <w:r>
        <w:rPr>
          <w:sz w:val="22"/>
          <w:szCs w:val="22"/>
        </w:rPr>
        <w:t xml:space="preserve">, </w:t>
      </w:r>
      <w:r w:rsidR="00070BF8">
        <w:rPr>
          <w:sz w:val="22"/>
          <w:szCs w:val="22"/>
        </w:rPr>
        <w:t>p.</w:t>
      </w:r>
      <w:r>
        <w:rPr>
          <w:sz w:val="22"/>
          <w:szCs w:val="22"/>
        </w:rPr>
        <w:t xml:space="preserve"> o., zastoupený ředitelkou Ing. Andreou </w:t>
      </w:r>
      <w:proofErr w:type="spellStart"/>
      <w:r>
        <w:rPr>
          <w:sz w:val="22"/>
          <w:szCs w:val="22"/>
        </w:rPr>
        <w:t>Rosívalovou</w:t>
      </w:r>
      <w:proofErr w:type="spellEnd"/>
      <w:r>
        <w:rPr>
          <w:sz w:val="22"/>
          <w:szCs w:val="22"/>
        </w:rPr>
        <w:t>. Finanční prostředky budou čerpány z kapitoly 719 - Kancelář úřadu (hospodářská správa). Rada města Žatce ukládá vedoucí odboru Kancelář úřadu zajistit činnosti spojené s nákupem reklamní plochy do 30.03.2026.</w:t>
      </w:r>
    </w:p>
    <w:p w14:paraId="44C2C36E" w14:textId="77777777" w:rsidR="00491728" w:rsidRDefault="0002707F">
      <w:r>
        <w:rPr>
          <w:sz w:val="22"/>
          <w:szCs w:val="22"/>
        </w:rPr>
        <w:t xml:space="preserve"> </w:t>
      </w:r>
    </w:p>
    <w:p w14:paraId="7ED03676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227/2026</w:t>
      </w:r>
    </w:p>
    <w:p w14:paraId="14C65577" w14:textId="77777777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>Zápis z 1. jednání komise pro architekturu a regeneraci města Žatce</w:t>
      </w:r>
    </w:p>
    <w:p w14:paraId="17C96ECE" w14:textId="77777777" w:rsidR="00491728" w:rsidRDefault="0002707F">
      <w:pPr>
        <w:spacing w:before="150" w:after="50"/>
      </w:pPr>
      <w:r>
        <w:rPr>
          <w:sz w:val="22"/>
          <w:szCs w:val="22"/>
        </w:rPr>
        <w:t>Rada města Žatce bere na vědomí zápis z 1. jednání komise pro architekturu a regeneraci města Žatce ze dne 18.02.2026.</w:t>
      </w:r>
    </w:p>
    <w:p w14:paraId="25AC8DA2" w14:textId="77777777" w:rsidR="00491728" w:rsidRDefault="0002707F">
      <w:r>
        <w:rPr>
          <w:sz w:val="22"/>
          <w:szCs w:val="22"/>
        </w:rPr>
        <w:t xml:space="preserve"> </w:t>
      </w:r>
    </w:p>
    <w:p w14:paraId="67C24D8D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228/2026</w:t>
      </w:r>
    </w:p>
    <w:p w14:paraId="242601ED" w14:textId="77777777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>Doplnění programu zastupitelstva města</w:t>
      </w:r>
    </w:p>
    <w:p w14:paraId="6124A38F" w14:textId="77777777" w:rsidR="00491728" w:rsidRDefault="0002707F">
      <w:pPr>
        <w:spacing w:before="150" w:after="50"/>
      </w:pPr>
      <w:r>
        <w:rPr>
          <w:sz w:val="22"/>
          <w:szCs w:val="22"/>
        </w:rPr>
        <w:t>Rada města Žatce bere na vědomí doplnění programu zastupitelstva města, konaného dne 26.03.2026 od 15:30 hodin, o bod Návrh Opatření obecné povahy, kterým se stanoví místní koeficient pro vymezené nemovité věci.</w:t>
      </w:r>
    </w:p>
    <w:p w14:paraId="55A38335" w14:textId="77777777" w:rsidR="00491728" w:rsidRDefault="0002707F">
      <w:r>
        <w:rPr>
          <w:sz w:val="22"/>
          <w:szCs w:val="22"/>
        </w:rPr>
        <w:t xml:space="preserve"> </w:t>
      </w:r>
    </w:p>
    <w:p w14:paraId="7CED756C" w14:textId="77777777" w:rsidR="00491728" w:rsidRDefault="0002707F">
      <w:pPr>
        <w:spacing w:before="150" w:after="50"/>
      </w:pPr>
      <w:r>
        <w:rPr>
          <w:b/>
          <w:sz w:val="22"/>
          <w:szCs w:val="22"/>
        </w:rPr>
        <w:t>usnesení č. 229/2026</w:t>
      </w:r>
    </w:p>
    <w:p w14:paraId="3CBEA306" w14:textId="77777777" w:rsidR="00491728" w:rsidRPr="00070BF8" w:rsidRDefault="0002707F">
      <w:pPr>
        <w:rPr>
          <w:b/>
          <w:bCs/>
        </w:rPr>
      </w:pPr>
      <w:r w:rsidRPr="00070BF8">
        <w:rPr>
          <w:b/>
          <w:bCs/>
          <w:sz w:val="22"/>
          <w:szCs w:val="22"/>
        </w:rPr>
        <w:t>Smlouva o nájmu č. 1/2026/ORC</w:t>
      </w:r>
    </w:p>
    <w:p w14:paraId="78810181" w14:textId="77777777" w:rsidR="00491728" w:rsidRDefault="0002707F">
      <w:pPr>
        <w:spacing w:before="150" w:after="50"/>
      </w:pPr>
      <w:r>
        <w:rPr>
          <w:sz w:val="22"/>
          <w:szCs w:val="22"/>
        </w:rPr>
        <w:t xml:space="preserve">Rada města Žatce projednala a schvaluje Smlouvu o nájmu č. 1/2026/ORC, pozemku 1737/5,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Chomutov se smluvní stranou KULTURA A SPORT CHOMUTOV, s.r.o., IČ: 473 080 95, za účelem prezentace výstavy. </w:t>
      </w:r>
    </w:p>
    <w:p w14:paraId="0823BA63" w14:textId="4964B9A6" w:rsidR="00491728" w:rsidRDefault="0002707F">
      <w:r>
        <w:rPr>
          <w:sz w:val="22"/>
          <w:szCs w:val="22"/>
        </w:rPr>
        <w:lastRenderedPageBreak/>
        <w:t>Rada města Žatce ukládá vedoucí OŠKU předložit smlouvu k podpisu v termínu do 31.3.2026.</w:t>
      </w:r>
    </w:p>
    <w:p w14:paraId="5DB219A4" w14:textId="77777777" w:rsidR="00491728" w:rsidRDefault="00491728"/>
    <w:p w14:paraId="148E92D4" w14:textId="77777777" w:rsidR="00491728" w:rsidRDefault="0002707F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8"/>
        <w:gridCol w:w="5816"/>
      </w:tblGrid>
      <w:tr w:rsidR="00491728" w14:paraId="4D7623A8" w14:textId="77777777" w:rsidTr="00BF5BA1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A39839" w14:textId="30F7EE6D" w:rsidR="00491728" w:rsidRDefault="0002707F">
            <w:r>
              <w:rPr>
                <w:sz w:val="22"/>
                <w:szCs w:val="22"/>
              </w:rPr>
              <w:t>Ing. Radim Laibl</w:t>
            </w:r>
            <w:r w:rsidR="00070BF8">
              <w:rPr>
                <w:sz w:val="22"/>
                <w:szCs w:val="22"/>
              </w:rPr>
              <w:t xml:space="preserve"> v. r.</w:t>
            </w:r>
          </w:p>
          <w:p w14:paraId="6B1387F0" w14:textId="77777777" w:rsidR="00491728" w:rsidRDefault="0002707F">
            <w:r>
              <w:rPr>
                <w:sz w:val="22"/>
                <w:szCs w:val="22"/>
              </w:rPr>
              <w:t>starosta</w:t>
            </w:r>
          </w:p>
          <w:p w14:paraId="6752FC18" w14:textId="77777777" w:rsidR="00491728" w:rsidRDefault="00491728"/>
          <w:p w14:paraId="759E12EF" w14:textId="77777777" w:rsidR="00491728" w:rsidRDefault="00491728"/>
          <w:p w14:paraId="4C496272" w14:textId="77777777" w:rsidR="00491728" w:rsidRDefault="00491728"/>
          <w:p w14:paraId="36528090" w14:textId="77777777" w:rsidR="00491728" w:rsidRDefault="0002707F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1AE34A" w14:textId="35A7AFD9" w:rsidR="00491728" w:rsidRDefault="0002707F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070BF8">
              <w:rPr>
                <w:sz w:val="22"/>
                <w:szCs w:val="22"/>
              </w:rPr>
              <w:t xml:space="preserve"> v. r.</w:t>
            </w:r>
          </w:p>
          <w:p w14:paraId="208E5298" w14:textId="77777777" w:rsidR="00491728" w:rsidRDefault="0002707F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0F035A5A" w14:textId="77777777" w:rsidR="00491728" w:rsidRDefault="00491728">
            <w:pPr>
              <w:jc w:val="right"/>
            </w:pPr>
          </w:p>
          <w:p w14:paraId="0EADECF7" w14:textId="77777777" w:rsidR="00491728" w:rsidRDefault="00491728">
            <w:pPr>
              <w:jc w:val="right"/>
            </w:pPr>
          </w:p>
          <w:p w14:paraId="41687109" w14:textId="77777777" w:rsidR="00491728" w:rsidRDefault="00491728">
            <w:pPr>
              <w:jc w:val="right"/>
            </w:pPr>
          </w:p>
          <w:p w14:paraId="5EC52DAD" w14:textId="77777777" w:rsidR="00491728" w:rsidRDefault="0002707F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4CA1E939" w14:textId="77777777" w:rsidR="00BF5BA1" w:rsidRPr="00834238" w:rsidRDefault="00BF5BA1" w:rsidP="00BF5BA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Za správnost vyhotovení: Pavlína Kloučková</w:t>
      </w:r>
    </w:p>
    <w:p w14:paraId="7A7D0246" w14:textId="77777777" w:rsidR="00BF5BA1" w:rsidRPr="00834238" w:rsidRDefault="00BF5BA1" w:rsidP="00BF5BA1">
      <w:pPr>
        <w:jc w:val="both"/>
        <w:rPr>
          <w:rFonts w:ascii="Calibri" w:hAnsi="Calibri" w:cs="Calibri"/>
          <w:sz w:val="24"/>
          <w:szCs w:val="24"/>
        </w:rPr>
      </w:pPr>
    </w:p>
    <w:p w14:paraId="28CD3E14" w14:textId="77777777" w:rsidR="00BF5BA1" w:rsidRPr="00834238" w:rsidRDefault="00BF5BA1" w:rsidP="00BF5BA1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4842CDC1" w14:textId="77777777" w:rsidR="00491728" w:rsidRDefault="00491728"/>
    <w:sectPr w:rsidR="00491728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E3C5" w14:textId="77777777" w:rsidR="0002707F" w:rsidRDefault="0002707F">
      <w:pPr>
        <w:spacing w:after="0" w:line="240" w:lineRule="auto"/>
      </w:pPr>
      <w:r>
        <w:separator/>
      </w:r>
    </w:p>
  </w:endnote>
  <w:endnote w:type="continuationSeparator" w:id="0">
    <w:p w14:paraId="60ADA2CF" w14:textId="77777777" w:rsidR="0002707F" w:rsidRDefault="0002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8D9A" w14:textId="77777777" w:rsidR="00491728" w:rsidRDefault="0002707F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F4C9" w14:textId="77777777" w:rsidR="0002707F" w:rsidRDefault="0002707F">
      <w:pPr>
        <w:spacing w:after="0" w:line="240" w:lineRule="auto"/>
      </w:pPr>
      <w:r>
        <w:separator/>
      </w:r>
    </w:p>
  </w:footnote>
  <w:footnote w:type="continuationSeparator" w:id="0">
    <w:p w14:paraId="09C864FD" w14:textId="77777777" w:rsidR="0002707F" w:rsidRDefault="00027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44492168">
    <w:abstractNumId w:val="6"/>
  </w:num>
  <w:num w:numId="2" w16cid:durableId="837422496">
    <w:abstractNumId w:val="4"/>
  </w:num>
  <w:num w:numId="3" w16cid:durableId="32462472">
    <w:abstractNumId w:val="3"/>
  </w:num>
  <w:num w:numId="4" w16cid:durableId="1892499386">
    <w:abstractNumId w:val="7"/>
  </w:num>
  <w:num w:numId="5" w16cid:durableId="1927569254">
    <w:abstractNumId w:val="5"/>
  </w:num>
  <w:num w:numId="6" w16cid:durableId="1560092102">
    <w:abstractNumId w:val="8"/>
  </w:num>
  <w:num w:numId="7" w16cid:durableId="2116899845">
    <w:abstractNumId w:val="1"/>
  </w:num>
  <w:num w:numId="8" w16cid:durableId="161939867">
    <w:abstractNumId w:val="2"/>
  </w:num>
  <w:num w:numId="9" w16cid:durableId="22977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28"/>
    <w:rsid w:val="0002707F"/>
    <w:rsid w:val="00070BF8"/>
    <w:rsid w:val="00491728"/>
    <w:rsid w:val="00945466"/>
    <w:rsid w:val="00AA1D0A"/>
    <w:rsid w:val="00B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3D158"/>
  <w15:docId w15:val="{3CE82FCC-BFDE-4629-8A90-FF7E2698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2026-03-20T09:19:00Z</dcterms:created>
  <dcterms:modified xsi:type="dcterms:W3CDTF">2026-03-20T09:25:00Z</dcterms:modified>
  <cp:category/>
</cp:coreProperties>
</file>