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9C" w:rsidRDefault="004E619C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E619C" w:rsidRDefault="002F54F7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8ACA1E" wp14:editId="0F78C049">
            <wp:simplePos x="0" y="0"/>
            <wp:positionH relativeFrom="column">
              <wp:posOffset>2160573</wp:posOffset>
            </wp:positionH>
            <wp:positionV relativeFrom="paragraph">
              <wp:posOffset>85725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19C">
        <w:rPr>
          <w:rFonts w:ascii="Arial" w:hAnsi="Arial" w:cs="Arial"/>
          <w:sz w:val="24"/>
          <w:szCs w:val="24"/>
        </w:rPr>
        <w:tab/>
      </w:r>
      <w:r w:rsidR="004E619C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E619C" w:rsidRDefault="004E619C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4E619C" w:rsidRDefault="004E619C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8.4.2021</w:t>
      </w:r>
      <w:proofErr w:type="gramEnd"/>
    </w:p>
    <w:p w:rsidR="004E619C" w:rsidRDefault="004E619C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13  /21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56  /21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 Žatce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provozování separovaného sběru komunálního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odpadu mezi Městem Žatec a TSMŽ s.r.o.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4 ke smlouvě na zajištění sběru, svozu, využití a odstranění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kom.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odpadů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mezi Městem Žatec a Marius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Pedersen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55 ke smlouvě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15.08.1994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provozování separovaného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sběru pevných druhotných surovin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města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Žatce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19/21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provozování sběrného dvora Města Žatec – Ceník pro rok 2021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zapojení finančních prostředků nevyčerpaných v roce 2020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rozpočtu roku 2021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RK MPR Vladimír Martinovský – žádost o ponechání VH 2020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Obecně závazná vyhláška – školské obvody spádových základních škol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zřizovaných městem Žatec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FK Slavoj Žatec – účelová investiční dotace – vícepráce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opatření – Přírodovědné centrum Žatec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 regenerace městských památkových rezervací a městských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památkových zón pro rok 2021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žádosti o dotaci – Modernizace sociálních zařízení pro osoby s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omezenou schopností pohybu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Podání žádosti o dotaci v programu SFPI, výzvy č. 1/496/2021: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Brownfieldy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hAnsi="Times New Roman" w:cs="Times New Roman"/>
          <w:color w:val="000000"/>
          <w:sz w:val="24"/>
          <w:szCs w:val="24"/>
        </w:rPr>
        <w:t>valé papírny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Investiční záměr „Regenerace objektu bývalých papíren v Žatci“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na akci „Rekonstrukce střechy – ZŠ Komenského alej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749, Žatec“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na akci: „Osobní výtahy v objektu Polikliniky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Nemocnice Žatec“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9 – p. p. č. 5640/4 k.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úplné znění po změně č. 9 – st. p. č. 435/1,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435/2 a p. p. č. 159/4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č. 10 ÚP Žatec – zadání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Dotace pro rok 2021 – podpora cílů a opatření Komunitního plánu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sociálních služeb a prorodinných aktivit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Participativní rozpočet – vítězné návrhy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Rozpočtové opatření – „MŠ U Jezu 2224, Žatec – rekonstrukce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elektroinstalace a vnitřních rozvodů vodovodu a kanalizace“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– uvolnění finančních prostředků na investiční akce a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opravy v roce 2021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Management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statku Žatec a krajina žateckého chmele nominovaného k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zápisu na Seznam světového dědictví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Technické správy města Žatec, s.r.o.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části pozemku p. p. č. 7161/1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st. p. č. 3521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Bezúplatné nabytí pozemku p. p. č. 656/1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budovy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2554 ul. Jaroslava Vrchlického v Žatci, včetně pozemků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Směna pozemků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ul. U Oharky v Žatci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částí pozemku p. p. č. 6850/1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ul. Chomutovská v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 do majetku města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566/9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 majetku města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Nabytí pozemku p. p. č. 2702/30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České pošty,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 majetku města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Návratná finanční výpomoc na projekt „Inovace přírodovědného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vzdělávání“ z výzvy č. 92 IROP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Změna účelové neinvestiční a investiční dotaci – Učebna cizích jazyků a </w:t>
      </w:r>
    </w:p>
    <w:p w:rsidR="004E619C" w:rsidRDefault="004E619C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informatiky a Učebna pro výuku přírodních věd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Dotace sportovním organizacím pro rok 2021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01.10. do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31.12.2020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jednání finančního výboru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15.01.2021</w:t>
      </w:r>
      <w:proofErr w:type="gramEnd"/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Destinační agentura Dolní Poohří, o.p.s.</w:t>
      </w:r>
    </w:p>
    <w:p w:rsidR="004E619C" w:rsidRDefault="004E619C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56/21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Rady města Žatce</w:t>
      </w:r>
    </w:p>
    <w:p w:rsidR="002C52EB" w:rsidRDefault="002C52E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F54F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F54F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F54F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F54F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F54F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2C52EB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13/21</w:t>
      </w:r>
      <w:r w:rsidR="002F5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before="350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touto změnou: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přečíslování bodu č. 32 na bod č. 9a.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Ing. Marcel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Kollmann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Ing. Petr Kubeš, Mgr. Martin Veselý.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 Žatce</w:t>
      </w: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zastupitelstva města ke dni 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31.03.2021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provozování separovaného sběru </w:t>
      </w:r>
    </w:p>
    <w:p w:rsidR="002F54F7" w:rsidRDefault="002F54F7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komunálního odpadu mezi Městem Žatec a TSMŽ s.r.o.</w:t>
      </w:r>
    </w:p>
    <w:p w:rsidR="002C52EB" w:rsidRDefault="002C52EB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uzavření Dodatku č. 1 ke Smlouvě o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provozování separovaného sběru komunálního odpadu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25.02.2020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uzavřené mezi Městem Žatec a společností Technická správa města Žatec s.r.o. se sídlem na adrese Čeradická 1014, 438 01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Žatec, IČ: 22792830.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Přílohu č. 1 Smlouvy o provozování 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separovaného sběru komunálního odpadu – Ceník vývozu nádob na separovaný sběr druhotných surovin, vývozy chytrých košů a odvoz odpadů ze zahrádkářských kolonií.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4 ke smlouvě na zajištění sběru, svozu, využití a odstranění </w:t>
      </w:r>
    </w:p>
    <w:p w:rsidR="002F54F7" w:rsidRDefault="002F54F7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kom.</w:t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odpadů</w:t>
      </w:r>
      <w:proofErr w:type="gram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mezi Městem Žatec a Marius </w:t>
      </w:r>
      <w:proofErr w:type="spell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Pedersen</w:t>
      </w:r>
      <w:proofErr w:type="spell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a.s.</w:t>
      </w:r>
    </w:p>
    <w:p w:rsidR="002C52EB" w:rsidRDefault="002C52EB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uzavření Dodatku č. 4 ke smlouvě o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spolupráci při zajištění odvozu komunálních odpadů od jeho jednotlivých producentů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území města Žatec včetně jeho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městských částí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26.08.1998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ve znění pozdějších dodatků uzavřený mezi Městem Žatec a společností Marius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Pedersen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 se sídlem na adrese Průběžná 1940/3, 500 09 Hradec Králové, IČ: 42194920.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55 ke smlouvě ze dne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15.08.1994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provozování separovaného </w:t>
      </w:r>
    </w:p>
    <w:p w:rsidR="002F54F7" w:rsidRDefault="002F54F7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sběru pevných druhotných surovin v k. </w:t>
      </w:r>
      <w:proofErr w:type="spell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města</w:t>
      </w:r>
      <w:proofErr w:type="gram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Žatce</w:t>
      </w:r>
    </w:p>
    <w:p w:rsidR="002C52EB" w:rsidRDefault="002C52EB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uzavření Dodatku č. 55 smlouvy o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provozování separovaného sběru pevných druhotných surovin v katastrálním území města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15.08.1994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uzavřené mezi Městem Žatec a společností Marius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Pedersen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a.s. se sídlem na adrese Průběžná 1940/3, 500 09 Hradec Králové, IČ: 42194920.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19/21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provozování sběrného dvora Města Žatec – Ceník pro rok 2021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Ceník pro zajištění provozu Sběrného dvora města Žatec platný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09.04.2021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zapojení finančních prostředků nevyčerpaných v roce 2020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F54F7" w:rsidRDefault="002F54F7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rozpočtu roku 2021</w:t>
      </w:r>
    </w:p>
    <w:p w:rsidR="002F54F7" w:rsidRDefault="002C52EB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Zastupitelstvu města Žatce schvaluje zapojení finančních prostředků nevyčerpaných v roce 2020 do rozpočtu Města Žatce roku 2021 dle předloženého návrhu.</w:t>
      </w:r>
    </w:p>
    <w:p w:rsidR="002F54F7" w:rsidRDefault="002F54F7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C52EB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21/21</w:t>
      </w:r>
      <w:r w:rsidR="002F5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RK MPR Vladimír Martinovský – žádost o ponechání VH 2020</w:t>
      </w:r>
    </w:p>
    <w:p w:rsidR="002C52EB" w:rsidRDefault="002C52EB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ponechání části výsledku hospodaření za rok 2020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dosažený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správcem domů, Vladimírem Martinovským – RK MPR, IČ: 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10438891, Kovářská 1257, 438 01 Žatec ve výši 1.500.000,00 Kč na účtu 432 – nerozdělený zisk, neuhrazená ztráta z minulých let.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 – školské obvody spádových základních škol </w:t>
      </w:r>
    </w:p>
    <w:p w:rsidR="002F54F7" w:rsidRDefault="002F54F7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zřizovaných městem Žatec</w:t>
      </w:r>
    </w:p>
    <w:p w:rsidR="002C52EB" w:rsidRDefault="002C52EB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dle ustanovení § 178 odst. 2 písm. b) zákona č. 561/2004 Sb., o předškolním, základním, středním, vyšším odborném a jiném vzdělávání (školský 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ákon), ve znění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a v souladu s § 10 písm. d) a § 84 odst. 2 písm. h) zákona č. 128/2000 Sb., o obcích (obecní zřízení), ve znění pozdějších předpisů, „Obecně závaznou 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vyhlášku města Žatce, kterou se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stanoví školské obvody spádových základních škol 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řizovaných městem Žatec.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FK Slavoj Žatec – účelová investiční dotace – vícepráce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předsedy FK SLAVOJ ŽATEC z.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 Hřiště 1635, Žatec </w:t>
      </w:r>
      <w:r w:rsidR="00EC1DD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>účelovou investiční dotaci a schvaluje poskytnutí investiční účelové dotace ve výši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2.760.508,00 Kč na financování víceprací v rámci projektu: 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Revitalizace sportovního areálu FK Slavoj Žatec“ pro rok 2020 – 2021.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2.761.000,00 Kč, a to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741-3412-6322,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749    + 2.761.000,00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(INV účelová dotace)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739-3412-6121,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749    -   261.000,00 Kč (tribuna)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741-6171-5901             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- 2.500.000,00 Kč (RF).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opatření – Přírodovědné centrum Žatec</w:t>
      </w: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4.456.000,00 Kč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zajištění celkového předfinancování dotačních projektů „Přírodovědné centrum Žatec –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Digitárium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 a „Přírodovědné</w:t>
      </w:r>
      <w:r w:rsidR="002F5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centrum Žatec – Věda na kouli“, které jsou součástí projektu „Technický klub – Přírodovědné centrum Žatec“.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2021      - 4.456.000,00 Kč (kofinancování)</w:t>
      </w: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714-3239-6901,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1031     + 4.456.000,00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(Přírodovědné centrum).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Program regenerace městských památkových rezervací a městských </w:t>
      </w:r>
    </w:p>
    <w:p w:rsidR="002F54F7" w:rsidRDefault="002F54F7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památkových zón pro rok 2021</w:t>
      </w:r>
    </w:p>
    <w:p w:rsidR="002C52EB" w:rsidRDefault="002C52EB" w:rsidP="002F54F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rozdělení finančních prostředků z Programu regenerace MPR a MPZ pro rok 2021 dle předloženého návrhu: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F54F7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Městská památková rezervace: 1.470.000,00 Kč</w:t>
      </w:r>
    </w:p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655"/>
        <w:gridCol w:w="1605"/>
        <w:gridCol w:w="1276"/>
        <w:gridCol w:w="1134"/>
        <w:gridCol w:w="1276"/>
        <w:gridCol w:w="1343"/>
      </w:tblGrid>
      <w:tr w:rsidR="004E619C" w:rsidRPr="001B66A5" w:rsidTr="004E619C">
        <w:trPr>
          <w:trHeight w:val="1515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19C" w:rsidRPr="006C3A9D" w:rsidRDefault="004E619C" w:rsidP="004E619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3A9D">
              <w:rPr>
                <w:b/>
                <w:bCs/>
                <w:color w:val="000000"/>
                <w:sz w:val="20"/>
              </w:rPr>
              <w:t>Objekt (</w:t>
            </w:r>
            <w:proofErr w:type="gramStart"/>
            <w:r w:rsidRPr="006C3A9D">
              <w:rPr>
                <w:b/>
                <w:bCs/>
                <w:color w:val="000000"/>
                <w:sz w:val="20"/>
              </w:rPr>
              <w:t>č.p.</w:t>
            </w:r>
            <w:proofErr w:type="gramEnd"/>
            <w:r w:rsidRPr="006C3A9D">
              <w:rPr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19C" w:rsidRPr="006C3A9D" w:rsidRDefault="004E619C" w:rsidP="004E619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3A9D">
              <w:rPr>
                <w:b/>
                <w:bCs/>
                <w:color w:val="000000"/>
                <w:sz w:val="20"/>
              </w:rPr>
              <w:t>Charakteristika obnovy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19C" w:rsidRPr="006C3A9D" w:rsidRDefault="004E619C" w:rsidP="004E619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3A9D">
              <w:rPr>
                <w:b/>
                <w:bCs/>
                <w:color w:val="000000"/>
                <w:sz w:val="20"/>
              </w:rPr>
              <w:t>Vlastník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19C" w:rsidRPr="006C3A9D" w:rsidRDefault="004E619C" w:rsidP="004E619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3A9D">
              <w:rPr>
                <w:b/>
                <w:bCs/>
                <w:color w:val="000000"/>
                <w:sz w:val="20"/>
              </w:rPr>
              <w:t>Celkové náklady akce na památkové práce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19C" w:rsidRPr="006C3A9D" w:rsidRDefault="004E619C" w:rsidP="004E619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3A9D">
              <w:rPr>
                <w:b/>
                <w:bCs/>
                <w:color w:val="000000"/>
                <w:sz w:val="20"/>
              </w:rPr>
              <w:t>Dotace z programu regenerace MPR v Kč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19C" w:rsidRPr="006C3A9D" w:rsidRDefault="004E619C" w:rsidP="004E619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3A9D">
              <w:rPr>
                <w:b/>
                <w:bCs/>
                <w:color w:val="000000"/>
                <w:sz w:val="20"/>
              </w:rPr>
              <w:t>Podíl města z památkových prací v Kč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619C" w:rsidRPr="006C3A9D" w:rsidRDefault="004E619C" w:rsidP="004E619C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C3A9D">
              <w:rPr>
                <w:b/>
                <w:bCs/>
                <w:color w:val="000000"/>
                <w:sz w:val="20"/>
              </w:rPr>
              <w:t>Podíl vlastníka z památkových prací v Kč</w:t>
            </w:r>
          </w:p>
        </w:tc>
      </w:tr>
      <w:tr w:rsidR="004E619C" w:rsidRPr="001B66A5" w:rsidTr="004E619C">
        <w:trPr>
          <w:trHeight w:val="3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 xml:space="preserve">Výměna výplní otvorů </w:t>
            </w:r>
            <w:r>
              <w:rPr>
                <w:color w:val="000000"/>
              </w:rPr>
              <w:lastRenderedPageBreak/>
              <w:t>v přízemí, oprava fasády na přední straně domu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Default="00EC1DD1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fyzické osoby –</w:t>
            </w:r>
            <w:r w:rsidR="004E619C">
              <w:rPr>
                <w:color w:val="000000"/>
              </w:rPr>
              <w:t xml:space="preserve"> FO</w:t>
            </w:r>
            <w:r>
              <w:rPr>
                <w:color w:val="000000"/>
              </w:rPr>
              <w:t xml:space="preserve"> </w:t>
            </w:r>
          </w:p>
          <w:p w:rsidR="00EC1DD1" w:rsidRPr="001B66A5" w:rsidRDefault="00EC1DD1" w:rsidP="00EC1DD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324.562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48.000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226.562</w:t>
            </w:r>
          </w:p>
        </w:tc>
      </w:tr>
      <w:tr w:rsidR="004E619C" w:rsidRPr="001B66A5" w:rsidTr="004E619C">
        <w:trPr>
          <w:trHeight w:val="476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37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Oprava krovu a výměna střešní krytiny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4E619C" w:rsidP="004E619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Aristolend</w:t>
            </w:r>
            <w:proofErr w:type="spellEnd"/>
            <w:r>
              <w:rPr>
                <w:color w:val="000000"/>
              </w:rPr>
              <w:t xml:space="preserve"> s.r.o. </w:t>
            </w:r>
            <w:r w:rsidR="00EC1DD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2.858.488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600.000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2.007.488</w:t>
            </w:r>
          </w:p>
        </w:tc>
      </w:tr>
      <w:tr w:rsidR="004E619C" w:rsidRPr="001B66A5" w:rsidTr="004E619C">
        <w:trPr>
          <w:trHeight w:val="140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Výměna výplní otvorů, oprava fasády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EC1DD1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fyzická osoba</w:t>
            </w:r>
            <w:r w:rsidR="004E61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4E619C">
              <w:rPr>
                <w:color w:val="000000"/>
              </w:rPr>
              <w:t xml:space="preserve"> 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834.736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175.000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586.736</w:t>
            </w:r>
          </w:p>
        </w:tc>
      </w:tr>
      <w:tr w:rsidR="004E619C" w:rsidRPr="001B66A5" w:rsidTr="004E619C">
        <w:trPr>
          <w:trHeight w:val="9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st.p.</w:t>
            </w:r>
            <w:proofErr w:type="gramEnd"/>
            <w:r>
              <w:rPr>
                <w:color w:val="000000"/>
              </w:rPr>
              <w:t>č</w:t>
            </w:r>
            <w:proofErr w:type="spellEnd"/>
            <w:r>
              <w:rPr>
                <w:color w:val="000000"/>
              </w:rPr>
              <w:t>. 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Obnova výplní otvorů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4E619C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Žatecký pivovar spol. s r.o. </w:t>
            </w:r>
            <w:r w:rsidR="00EC1DD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192.003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122.003</w:t>
            </w:r>
          </w:p>
        </w:tc>
      </w:tr>
      <w:tr w:rsidR="004E619C" w:rsidRPr="001B66A5" w:rsidTr="004E619C">
        <w:trPr>
          <w:trHeight w:val="28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Výměna střešní krytiny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19C" w:rsidRPr="001B66A5" w:rsidRDefault="00EC1DD1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fyzická osoba</w:t>
            </w:r>
            <w:r w:rsidR="004E61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4E619C">
              <w:rPr>
                <w:color w:val="000000"/>
              </w:rPr>
              <w:t xml:space="preserve"> 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751.772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157.000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528.772</w:t>
            </w:r>
          </w:p>
        </w:tc>
      </w:tr>
      <w:tr w:rsidR="004E619C" w:rsidRPr="001B66A5" w:rsidTr="004E619C">
        <w:trPr>
          <w:trHeight w:val="28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Obnova fasády na přední straně domu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EC1DD1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fyzická osoba</w:t>
            </w:r>
            <w:r w:rsidR="004E61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4E619C">
              <w:rPr>
                <w:color w:val="000000"/>
              </w:rPr>
              <w:t xml:space="preserve"> 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210.247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22.000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138.247</w:t>
            </w:r>
          </w:p>
        </w:tc>
      </w:tr>
      <w:tr w:rsidR="004E619C" w:rsidRPr="001B66A5" w:rsidTr="004E619C">
        <w:trPr>
          <w:trHeight w:val="28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Výměna výplní otvorů, oprava fasády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EC1DD1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fyzická osoba</w:t>
            </w:r>
            <w:r w:rsidR="004E61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4E619C">
              <w:rPr>
                <w:color w:val="000000"/>
              </w:rPr>
              <w:t xml:space="preserve"> FO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5.463.806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1.256.000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3.809.806</w:t>
            </w:r>
          </w:p>
        </w:tc>
      </w:tr>
      <w:tr w:rsidR="004E619C" w:rsidRPr="001B66A5" w:rsidTr="004E619C">
        <w:trPr>
          <w:trHeight w:val="315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Pr="001B66A5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Výměna a oprava oken čelní strany domu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Pr="001B66A5" w:rsidRDefault="004E619C" w:rsidP="004E6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Svaz českých a moravských spotřebních družstev </w:t>
            </w:r>
            <w:r w:rsidR="00EC1DD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2.170.092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455.000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Pr="001B66A5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1.524.092</w:t>
            </w:r>
          </w:p>
        </w:tc>
      </w:tr>
      <w:tr w:rsidR="004E619C" w:rsidRPr="001B66A5" w:rsidTr="004E619C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Restaurování barokních omítek a maleb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EC1DD1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fyzická osoba</w:t>
            </w:r>
            <w:r w:rsidR="004E61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4E619C">
              <w:rPr>
                <w:color w:val="000000"/>
              </w:rPr>
              <w:t xml:space="preserve"> FO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82.000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E619C" w:rsidRPr="001B66A5" w:rsidTr="004E619C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Obnova střešního pláště a krovu domu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4E619C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Římskokatolická farnost – děkanství Žatec </w:t>
            </w:r>
            <w:r w:rsidR="00EC1DD1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církev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1.707.676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358.000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1.199.676</w:t>
            </w:r>
          </w:p>
        </w:tc>
      </w:tr>
      <w:tr w:rsidR="004E619C" w:rsidRPr="001B66A5" w:rsidTr="004E619C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Výměna výplní otvorů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EC1DD1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fyzická osoba</w:t>
            </w:r>
            <w:r w:rsidR="004E61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4E619C">
              <w:rPr>
                <w:color w:val="000000"/>
              </w:rPr>
              <w:t xml:space="preserve"> FO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159.541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93.541</w:t>
            </w:r>
          </w:p>
        </w:tc>
      </w:tr>
      <w:tr w:rsidR="004E619C" w:rsidRPr="001B66A5" w:rsidTr="004E619C">
        <w:trPr>
          <w:trHeight w:val="31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4E619C" w:rsidP="004E619C">
            <w:pPr>
              <w:rPr>
                <w:color w:val="000000"/>
              </w:rPr>
            </w:pPr>
            <w:r>
              <w:rPr>
                <w:color w:val="000000"/>
              </w:rPr>
              <w:t xml:space="preserve">Výměna oken, repase průjezdových </w:t>
            </w:r>
            <w:r>
              <w:rPr>
                <w:color w:val="000000"/>
              </w:rPr>
              <w:lastRenderedPageBreak/>
              <w:t>dveří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19C" w:rsidRDefault="00EC1DD1" w:rsidP="00EC1D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fyzická osoba</w:t>
            </w:r>
            <w:r w:rsidR="004E61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4E619C">
              <w:rPr>
                <w:color w:val="000000"/>
              </w:rPr>
              <w:t xml:space="preserve"> FO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679.791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142.000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19C" w:rsidRDefault="004E619C" w:rsidP="004E61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478.791</w:t>
            </w:r>
          </w:p>
        </w:tc>
      </w:tr>
      <w:tr w:rsidR="004E619C" w:rsidRPr="001B66A5" w:rsidTr="004E619C">
        <w:trPr>
          <w:trHeight w:val="315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619C" w:rsidRPr="006C3A9D" w:rsidRDefault="004E619C" w:rsidP="004E619C">
            <w:pPr>
              <w:rPr>
                <w:b/>
                <w:bCs/>
                <w:color w:val="000000"/>
              </w:rPr>
            </w:pPr>
            <w:r w:rsidRPr="006C3A9D">
              <w:rPr>
                <w:b/>
                <w:bCs/>
                <w:color w:val="000000"/>
              </w:rPr>
              <w:lastRenderedPageBreak/>
              <w:t>CELKEM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19C" w:rsidRPr="006C3A9D" w:rsidRDefault="004E619C" w:rsidP="004E619C">
            <w:pPr>
              <w:jc w:val="right"/>
              <w:rPr>
                <w:b/>
                <w:bCs/>
                <w:color w:val="000000"/>
              </w:rPr>
            </w:pPr>
            <w:r w:rsidRPr="006C3A9D">
              <w:rPr>
                <w:b/>
                <w:bCs/>
                <w:color w:val="000000"/>
              </w:rPr>
              <w:t>15.434.714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19C" w:rsidRPr="006C3A9D" w:rsidRDefault="004E619C" w:rsidP="004E619C">
            <w:pPr>
              <w:jc w:val="right"/>
              <w:rPr>
                <w:b/>
                <w:bCs/>
                <w:color w:val="000000"/>
              </w:rPr>
            </w:pPr>
            <w:r w:rsidRPr="006C3A9D">
              <w:rPr>
                <w:b/>
                <w:bCs/>
                <w:color w:val="000000"/>
              </w:rPr>
              <w:t>1.470.000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19C" w:rsidRPr="006C3A9D" w:rsidRDefault="004E619C" w:rsidP="004E619C">
            <w:pPr>
              <w:jc w:val="right"/>
              <w:rPr>
                <w:b/>
                <w:bCs/>
                <w:color w:val="000000"/>
              </w:rPr>
            </w:pPr>
            <w:r w:rsidRPr="006C3A9D">
              <w:rPr>
                <w:b/>
                <w:bCs/>
                <w:color w:val="000000"/>
              </w:rPr>
              <w:t>3.249.000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19C" w:rsidRPr="006C3A9D" w:rsidRDefault="004E619C" w:rsidP="004E619C">
            <w:pPr>
              <w:jc w:val="right"/>
              <w:rPr>
                <w:b/>
                <w:bCs/>
                <w:color w:val="000000"/>
              </w:rPr>
            </w:pPr>
            <w:r w:rsidRPr="006C3A9D">
              <w:rPr>
                <w:b/>
                <w:bCs/>
                <w:color w:val="000000"/>
              </w:rPr>
              <w:t>10.715.714</w:t>
            </w:r>
          </w:p>
        </w:tc>
      </w:tr>
    </w:tbl>
    <w:p w:rsidR="002F54F7" w:rsidRDefault="002F54F7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2F54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o dotaci – Modernizace sociálních zařízení pro osoby s </w:t>
      </w:r>
    </w:p>
    <w:p w:rsidR="004E619C" w:rsidRDefault="002C52EB" w:rsidP="004E619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E619C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omezenou schopností pohybu</w:t>
      </w:r>
    </w:p>
    <w:p w:rsidR="002C52EB" w:rsidRDefault="002C52EB" w:rsidP="004E619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podání žádosti o dotaci z Ministerstva práce a sociálních věcí České republiky – program 013 310 Rozvoj a obnova materiálně technické základny sociálních služeb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2016-2022 – výzva č. 6 na projekt „Modernizace sociálních zařízení pro osoby s omezenou schopností pohybu v objektu Kamarád LORM, Zeyerova 927, Žatec“.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Žatec schvaluje zajištění předfinancování projektu „Modernizace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sociálních zařízení pro osoby s omezenou schopností pohybu v objektu Kamarád LORM,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Zeyerova 927, Žatec“ z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Ministerstva práce a sociálních věcí České republiky – program 013 310 Rozvoj a obnova materiálně technické základny sociálních služeb 2016-2022 – výzva č. 6, a zároveň zajištění financování projektu, tzn.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zajištění spolufinancování obce ve výši minimálně 25 % celkových způsobilých výdajů projektu a zajištění financování nezpůsobilých výdajů projektu.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E619C" w:rsidRDefault="002C52EB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Předpokládané náklady projektu činí 2.000.000,00 Kč.</w:t>
      </w:r>
    </w:p>
    <w:p w:rsidR="004E619C" w:rsidRDefault="004E619C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Podání žádosti o dotaci v programu SFPI, výzvy č. 1/496/2021: </w:t>
      </w:r>
    </w:p>
    <w:p w:rsidR="004E619C" w:rsidRDefault="004E619C" w:rsidP="004E619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proofErr w:type="spell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Brownfieldy</w:t>
      </w:r>
      <w:proofErr w:type="spell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bývalé papírny</w:t>
      </w:r>
    </w:p>
    <w:p w:rsidR="002C52EB" w:rsidRDefault="002C52EB" w:rsidP="004E619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podání žádosti z programu Státního fondu podpory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investic, výzvy č. 1/496/2021: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Brownfieldy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projekt „Regenerace objektu bývalých papíren v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Žatci“.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E619C" w:rsidRDefault="002C52EB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zajištění předfinancování projektu „Regenerace objektu bývalých papíren v Žatci“ z programu Státního fondu podpory investic, výzvy č. 1/496/2021: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Brownfieldy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zároveň zajištění financování projektu, tzn. zajištění spolufinancování obce ve výši minimálně 50 % celkových způsobilých výdajů projektu a zajištění financování nezpůsobilých výdajů projektu.</w:t>
      </w:r>
    </w:p>
    <w:p w:rsidR="004E619C" w:rsidRDefault="004E619C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619C" w:rsidRDefault="002C52EB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Investiční záměr „Regenerace objektu bývalých papíren v Žatci“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Investiční záměr s názvem „Regenerace objektu bývalých papíren v Žatci“. Předmětem Investičního záměru je revitalizace území se starou stavební zátěží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brownfieldů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v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rámci programu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Brownfieldy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formou dotace. Občanská vybavení, která revitalizací vzniknou, jsou určena převážně pro jiné než hospodářské využití, dle podmínek </w:t>
      </w:r>
    </w:p>
    <w:p w:rsidR="004E619C" w:rsidRDefault="002C52EB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stanovených v nařízení vlády č. 496/2020 Sb., ve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znění pozdějších předpisů.</w:t>
      </w:r>
    </w:p>
    <w:p w:rsidR="004E619C" w:rsidRDefault="004E619C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29/21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na akci „Rekonstrukce střechy – ZŠ Komenského </w:t>
      </w:r>
    </w:p>
    <w:p w:rsidR="004E619C" w:rsidRDefault="004E619C" w:rsidP="004E619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alej </w:t>
      </w:r>
      <w:proofErr w:type="gram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č.p.</w:t>
      </w:r>
      <w:proofErr w:type="gram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749, Žatec“</w:t>
      </w:r>
    </w:p>
    <w:p w:rsidR="002C52EB" w:rsidRDefault="002C52EB" w:rsidP="004E619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1.632.000,00 Kč, a to čerpání finančních prostředků investičního fondu ve výši 1.332.000,00 Kč na dofinancování výdajů spojených s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realizací akce „Rekonstrukce střechy – ZŠ Komenského alej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č.p.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749, Žatec“ a přesun finančních prostředků ve výši 300.000,00 Kč v rámci této akce takto: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 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- 1.332.000,00 Kč (IF)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5526     - 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300.000,00 Kč (elektro)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Výdaje: 714-3113-5171,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5526    + 1.480.000,00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(střecha, hromosvody)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714-3113-5169,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5526    +  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132.000,00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(BOZP, TDS)</w:t>
      </w:r>
    </w:p>
    <w:p w:rsidR="004E619C" w:rsidRDefault="002C52EB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714-3113-5166,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5526    +    20.000,00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VZ).</w:t>
      </w:r>
    </w:p>
    <w:p w:rsidR="004E619C" w:rsidRDefault="004E619C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4E619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na akci: „Osobní výtahy v objektu Polikliniky </w:t>
      </w:r>
    </w:p>
    <w:p w:rsidR="004E619C" w:rsidRDefault="004E619C" w:rsidP="004E619C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Nemocnice Žatec“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 celkové výši 1.800.000,00 Kč, a to převod v rámci schváleného rozpočtu kap. 715 z akce: „Evakuační výtahy, Nemocnice Žatec“ (evakuační výtah –</w:t>
      </w:r>
      <w:r w:rsidR="004E61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poliklinika a evakuační výtah – porodnice) na akci: „Osobní výtahy v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objektu Polikliniky Nemocnice Žatec“.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715-3522-6121,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729      - 1.635.000,00 Kč (evakuační výtah – poliklinika)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715-3522-6121,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756     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 165.000,00 Kč (evakuační výtah – porodnice)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715-3522-6121,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7291    + 1.800.000,00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(osobní výtahy – poliklinika).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 na změnu ÚP Žatec – úplné znění po změně č. 9 – p. p. č. 5640/4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posoudilo předložený návrh na změnu Územního plánu Žatec – úplné znění po změně č. 9, podaný dle písm. d) § 44 zákona č. 183/2006 Sb., o územním plánování a stavebním řádu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(stavební zákon), ve znění pozdějších předpisů a schvaluje pořízení změny Územního plánu Žatec – úplné znění po změně č. 9 – zkráceným postupem, změna etapizace pozemku p. p. č. 5640/4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přeřazení z třetí etapy do první etapy, za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podmínky úplné úhrady nákladů na pořízení změny územního plánu v souladu s příslušnými ustanoveními zákona č. 183/2006 Sb., o územním plánování a stavebním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řádu (stavební zákon), ve znění poz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dějších předpisů navrhovatelem.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Současně Zastupitelstvo města Žatec schvaluje výjimku z Pravidel zastupitelstva města pro pořizování změn Územního plánu Žatec.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úplné znění po změně č. 9 – st. p. č. 435/1, 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435/2 a p. p. č. 159/4 k. </w:t>
      </w:r>
      <w:proofErr w:type="spell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posoudilo předložený návrh na změnu Územního plánu Žatec – úplné znění po změně č. 9, dle písm. d) § 44 zákona č. 183/2006 Sb., o územním plánování 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stavebním řádu (stavební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zákon), ve znění pozdějších předpisů a schvaluje pořízení změny Územního plánu Žatec – úplné znění po změně č. 9 – změna využití pozemků st. p. č. 435/1, 435/2 a p. p. č. 159/4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plochy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Bydlení individuální na plochu Smíšená obytná plocha – městská, za podmínky úplné úhrady nákladů na pořízení změny územního plánu v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souladu s příslušnými ustanoveními zákona č. 183/2006 Sb., o územním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plánování 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stavebním řádu (stavební zákon), ve znění pozdějších předpisů navrhovatelem.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č. 10 ÚP Žatec – zadání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zadání změny č. 10 Územního plánu Žatec.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Dotace pro rok 2021 – podpora cílů a opatření Komunitního plánu 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sociálních služeb a prorodinných aktivit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schvaluje, dle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§ 85, písm. c) zákona č. 128/2000 Sb. „o obcích (obecní zřízení)“, ve znění pozdějších předpisů, poskytnutí dotace nad 50.000,00 Kč pro rok 2021 dle předloženého návrhu – oblast podpory cílů a opatření Komunitního plánu sociálních služeb a prorodinných aktivit na rok 2021.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Zastupitelstvo města Žatce bere na vědomí, že finanční podpora na registrované sociální služby je poskytnuta v souladu s Rozhodnutím Evropské komise ze dne 20. prosince 2011, č. 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012/21/EU,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9D2D57" w:rsidRDefault="009D2D57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bere na vědomí zápis z jednání Řídící skupiny Komunitního plánování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20.01.2021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Participativní rozpočet – vítězné návrhy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realizaci projektů v rámci participativního rozpočtu 2021, a to: Zeleň pro zútulnění, Hřiště pro starší děti, Sluneční stínící plachty pro více odpočinku, Architektonická mapa Žatce, Velkoformátová malba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mural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na fasádu výměníkové stanice ŽT, a.s. v ul. Stavbařů a Graffiti Ohře_02 v celkové výši 679.392,00 Kč a současně schvaluje rozpočtové opatření ve výši 80.000,00 Kč, a to čerpání rezervního fondu na dofinancování výdajů spojených s realizací schválených projektů v rámci participativního rozpočtu pro rok 2021.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- 80.000,00 Kč (RF)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5909     + 80.000,00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(participativní rozpočet)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Rozpočtové opatření – „MŠ U Jezu 2224, Žatec – rekonstrukce 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elektroinstalace a vnitřních rozvodů vodovodu a kanalizace“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4.000.000,00 Kč – uvolnění finančních prostředků z investičního fondu na dofinancování výdajů spojených s akcí „MŠ U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Jezu 2224, Žatec –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rekonstrukce elektroinstalace a vnitřních rozvodů vodovodu 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k</w:t>
      </w:r>
      <w:r>
        <w:rPr>
          <w:rFonts w:ascii="Times New Roman" w:hAnsi="Times New Roman" w:cs="Times New Roman"/>
          <w:color w:val="000000"/>
          <w:sz w:val="24"/>
          <w:szCs w:val="24"/>
        </w:rPr>
        <w:t>analizace“ v tomto znění: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- 4.000.000,00 Kč (IF)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2225      + 4.000.000,00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(MŠ U Jezu 2903).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– uvolnění finančních prostředků na investiční 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akce a opravy v roce 2021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rozpočtová opatření v celkové výši 48.000.000,00 Kč – uvolnění finančních prostředků z investičního fondu na financování akcí schválených usnesením Zastupitelstva města Žatce č. 223/20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17.12.2020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„Investiční plán města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Žatce na rok 2021“ v tomto znění: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- 48.000.000,00 Kč (IF)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637      + 11.000.000,00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(ul. Politických vězňů II. etapa)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681      + 21.000.000,00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(ul. Stavbařů x Pekárenská)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7713   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 8.000.000,00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(sídliště JIH – 2. etapa)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791      +  2.000.000,00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(ul. Horova – 2. etapa)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739-3745-5171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663      +  6.000.000,00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Kč (zeď v ul. Pod Známkovnou).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38/21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Management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statku Žatec a krajina žateckého chmele 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nominovaného k zápisu na Seznam světového dědictví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Management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statku Žatec a krajina žateckého chmele.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39/21</w:t>
      </w:r>
      <w:r>
        <w:rPr>
          <w:rFonts w:ascii="Arial" w:hAnsi="Arial" w:cs="Arial"/>
          <w:sz w:val="24"/>
          <w:szCs w:val="24"/>
        </w:rPr>
        <w:tab/>
      </w:r>
      <w:r w:rsidR="009D2D57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Žatecká teplárenská, a.s. za leden a únor roku 2021.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40/21</w:t>
      </w:r>
      <w:r w:rsidR="009D2D5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Technické správy města Žatec, s.r.o.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Zprávu o činnosti společnosti Technická správa města Žatec, s.r.o. za 1. čtvrtletí roku 2021.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41/21</w:t>
      </w:r>
      <w:r w:rsidR="009D2D5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26.03.2021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části pozemku p. p. č. 7161/1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neschvaluje prodej části pozemku ostatní plocha 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7161/1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st. p. č. 3521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prodej pozemku pod stavbou garáže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vlastnictví fyzické osoby, zastavěná plocha a nádvoří st. p. č. 3521 o výměře 23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r w:rsidR="00EC1DD1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34.500,00 Kč + poplatky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spojené s vkladem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kupní smlouvy do KN.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44/21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Bezúplatné nabytí pozemku p. p. č. 656/1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bezúplatné nabytí pozemku orná půda p. p. č. 656/1 o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1924 m2, zapsaného na LV č. 2328 pro obec Žatec a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Žatec, včetně nově budovaných staveb základní technické vybavenosti, tj. komunikací, chodníků, odvodnění,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veřejného osvětlení, zeleně a mobiliáře na tomto pozemku z majetku </w:t>
      </w:r>
      <w:r w:rsidR="00EC1DD1">
        <w:rPr>
          <w:rFonts w:ascii="Times New Roman" w:hAnsi="Times New Roman" w:cs="Times New Roman"/>
          <w:color w:val="000000"/>
          <w:sz w:val="24"/>
          <w:szCs w:val="24"/>
        </w:rPr>
        <w:t>fyzických osob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souhlasí s uzavřením smlouvy o budoucí smlouvě o bezúplatném převodu výše uvedeného pozemku a staveb základní technické vybavenosti. Řádná smlouva o bezúplatném převodu bude uzavřena nejpozději do jednoho roku od splnění podmínek pro převod stanovených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Pravidlech pro bezúplatný převod staveb základní technické vybavenosti do vlastnictví Města Žatec, schválených usnesením ZM č. 523/15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23.11.2015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45/21</w:t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budovy e. </w:t>
      </w:r>
      <w:proofErr w:type="gram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č.</w:t>
      </w:r>
      <w:proofErr w:type="gramEnd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2554 ul. Jaroslava Vrchlického v Žatci, včetně 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pozemků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odkládá prodej nemovitostí části pozemku zastavěná plocha 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nádvoří st. p. č. 3356 o výměře 310 m2, jehož součástí je stavba e.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2554, části pozemku 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plocha p. p. č.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7095/2 o výměře 93 m2, části pozemku ostatní plocha p. p. č. 7095/5 o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výměře 3 m2 vše v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(dle geometrického plánu č. 5363-115/2011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24.01.2012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 na další jednání zastupitelstva města.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Směna pozemků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Žatec, ul. U Oharky v</w:t>
      </w:r>
      <w:r w:rsidR="009D2D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směnu části pozemku p. p. č. 4070/25 ostatní plocha</w:t>
      </w:r>
    </w:p>
    <w:p w:rsidR="009D2D57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výměře 140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dle GP č. 6841-7/2021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nově označenou jako p. p. č. 4070/29 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části pozemku p. p. č. 4070/3 ostatní plocha o výměře 85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dle GP č. 6841-7/2021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01.02.2021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nově označenou jako p. p. č. 4070/28 zapsané na LV 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760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 vlastnickým právem pro společnost AGRO Teplice, a.s., Emilie Dvořákové 843/38,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415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01 Teplice, IČO  28512090 za pozemek p. p. č. 4216/4 ostatní plocha o výměře 217 m2 v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zaps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na LV 10001 s vlastnickým právem pro Město Žatec.</w:t>
      </w: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47/21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částí pozemku p. p. č. 6850/1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Žatec, ul. Chomutovská v 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 do majetku města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nabýt do majetku města darem části pozemku p. p. č. 6850/1 dle geometrického plánu č. 6726-16/2020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23.03.2020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nově označené jako p. p. č. 6850/6 ostatní plocha o výměře 999 m2 a p. p. č. 6850/7 ostatní plocha o výměře 2.125 m2 vše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Ústeckého kraje, IČO: 70892156.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48/21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566/9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do majetku města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úplatně nabýt do majetku města pozemek p. p. č. 566/9 orná půda o výměře 32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dotčeného stavbou propojky spojující cyklostezku úsek č. 4 a cyklostezku úsek č. 5 ze spoluvlastnictví </w:t>
      </w:r>
      <w:r w:rsidR="00EC1DD1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vlastnickým právem pro 2/3 podílu pozemku a </w:t>
      </w:r>
      <w:r w:rsidR="00EC1DD1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vlastnickým právem pro 1/3 podílu pozemku vzhledem k celku za kupní cenu ve výši 16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000,00 Kč.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49/21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Nabytí pozemku p. p. č. 2702/30 v k.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Žatec z majetku České pošty,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D2D57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majetku města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nabýt do majetku města pozemek p. p. č. 2702/30 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plocha o výměře 969 m2 v k.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Žatec z majetku ČR – Česká pošta,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Politických vězňů 909/4, Nové Město,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110 00 Praha 1, IČO: 47114983.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50/21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Návratná finanční výpomoc na projekt „Inovace přírodovědného 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vzdělávání“ z výzvy č. 92 IROP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ředitelky Základní školy Žatec, Petra Bezruče 2000, okres Louny Mgr. Zděnky Pejšové a v návaznosti na usnesení ZM č. 233/19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12.12.2019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„Podání žádosti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 výzvy č. 92 IROP –Infrastruktura základních škol pro uhelné regiony“ a dle § 10a zákona č. 250/2000 Sb., o rozpočtových pravidlech územních rozpočtů, ve znění pozdějších předpisů, schvaluje poskytnutí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návratné finanční výpomoci Základní škole Žatec, Petra Bezruče 2000, okres Louny na předfinancování dotačního projektu pod názvem „Inovace přírodovědného vzdělávání“, identifikační číslo EIS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CZ.06.2.67/0.0/0.0/19_116/0013176 v celkové výši 2.343.012,09 Kč.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Návratná finanční výpomoc po ukončení realizace projektu a po schválení závěrečné zprávy poskytovatelem dotace bude vrácena na účet zřizovatele, a to nejpozději ke dni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31.12.2022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rozpočtové opatření ve výši 2.343.000,00 Kč: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2021    - 2.343.000,00 Kč (kofinancování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dot.titulů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714-3113-5651,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550     + 2.343.000,00 Kč (návratná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výpomoc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51/21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Změna účelové neinvestiční a investiční dotaci – Učebna cizích jazyků a </w:t>
      </w:r>
    </w:p>
    <w:p w:rsidR="009D2D57" w:rsidRDefault="009D2D57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informatiky a Učebna pro výuku přírodních věd</w:t>
      </w:r>
    </w:p>
    <w:p w:rsidR="002C52EB" w:rsidRDefault="002C52EB" w:rsidP="009D2D57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žádost ředitele Základní školy Žatec, Jižní 2777, okres Louny Mgr. Martina Hnízdila a návaznosti na usnesení ZM č. 111/20 a 113/20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25.06.2020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„Žádost o účelovou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neinvestiční a investiční dotaci – Učebna cizích jazyků 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Učebna pro výuku přírodních věd – ZŠ Žatec, Jižní 2777, okres Louny“ a dle § 10a zákona č. 250/2000 Sb., o rozpočtových pravidlech územních rozpočtů, ve znění pozdějších předpisů, schvaluje změnu výše poskytnuté dotace takto: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investiční dotace ve výši 134.201,07 Kč a neinvestiční dotace ve výši 14.890,56 Kč na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dotačního projektu, identifikační číslo CZ.06.4.59/0.0/0.0/16_075/0012303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 názvem „Učebna cizích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jazyků a informatiky“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investiční dotace ve výši 96.261,78 Kč a neinvestiční dotace ve výši 97.261,38 Kč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dotačního projektu, identifikační číslo CZ.06.4.59/0.0/0.0/16_75/0012286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 názvem „Učebna pro výuku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přírodních věd“.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Dodatek č. 1 k Smlouvě o poskytnutí účelové investiční 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neinvestiční dotace z rozpočtu Města Žatce na úhradu veškerých nákladů spojených s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projekty: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Učebna cizích jazyků a informatiky CZ.06.4.59/0.0/0.0/16_075/0012303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Učebna přírodních věd CZ.06.4.59/0.0/0.0/16_75/0012286.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52/21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Dotace sportovním organizacím pro rok 2021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dle § 85 odst. c) zákona č. 128/2000 Sb., o obcích (obecní zřízení), ve znění pozdějších předpisů, schvaluje poskytnutí dotací sportovním organizacím pro rok 2021 nad 50.000,00 Kč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dle předloženého návrhu.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53/21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opatření od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01.10. do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31.12.2020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přehled rozpočtových opatření schválených za</w:t>
      </w:r>
      <w:r w:rsidR="009D2D5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období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01.10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– 31.12.2020.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54/21</w:t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Zápis z jednání finančního výboru ze dne </w:t>
      </w:r>
      <w:proofErr w:type="gramStart"/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15.01.2021</w:t>
      </w:r>
      <w:proofErr w:type="gramEnd"/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zápis z jednání finančního výboru Zastupitelstva města Žatce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15.01.2021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55/21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Destinační agentura Dolní Poohří, o.p.s.</w:t>
      </w: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jmenuje zástupce města Žatce ve správní radě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Destinační agentury Dolní Poohří, o.p.s.: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Jaroslava Špičku</w:t>
      </w:r>
      <w:r w:rsidR="00EC1D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Mgr. Zdeňku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Hamousovou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jmenuje zástupce města Žatce v dozorčí radě </w:t>
      </w:r>
    </w:p>
    <w:p w:rsidR="002C52EB" w:rsidRDefault="002C52EB" w:rsidP="002C52E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Destinační agentury Dolní Poohří, o.p.s.: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Olgu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Bukovičovou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56/21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Rady města Žatce</w:t>
      </w:r>
    </w:p>
    <w:p w:rsidR="002C52EB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Rady města Žatce za období </w:t>
      </w:r>
    </w:p>
    <w:p w:rsidR="009D2D57" w:rsidRDefault="002C52EB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14.01.2021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31.03.2021.</w:t>
      </w: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2D57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52EB" w:rsidRDefault="009D2D57" w:rsidP="009D2D5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52EB"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  <w:r w:rsidR="002C52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C52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</w:p>
    <w:p w:rsidR="002C52EB" w:rsidRDefault="002C52EB" w:rsidP="009D2D57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EC1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Radim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Laibl</w:t>
      </w:r>
      <w:proofErr w:type="spellEnd"/>
      <w:r w:rsidR="00EC1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EC1DD1" w:rsidRDefault="00EC1DD1" w:rsidP="009D2D57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1DD1" w:rsidRDefault="00EC1DD1" w:rsidP="009D2D57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1DD1" w:rsidRDefault="00EC1DD1" w:rsidP="009D2D57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1DD1" w:rsidRDefault="00EC1DD1" w:rsidP="009D2D57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928F9" w:rsidRDefault="002928F9" w:rsidP="002928F9">
      <w:pPr>
        <w:pStyle w:val="Nadpis1"/>
      </w:pPr>
      <w:r>
        <w:t>Za správnost vyhotovení: Pavlína Kloučková</w:t>
      </w:r>
    </w:p>
    <w:p w:rsidR="002928F9" w:rsidRDefault="002928F9" w:rsidP="002928F9">
      <w:pPr>
        <w:jc w:val="both"/>
        <w:rPr>
          <w:sz w:val="24"/>
        </w:rPr>
      </w:pPr>
    </w:p>
    <w:p w:rsidR="002928F9" w:rsidRDefault="002928F9" w:rsidP="002928F9">
      <w:pPr>
        <w:pStyle w:val="Zkladntext"/>
      </w:pPr>
      <w:r>
        <w:t>Upravená verze dokumentu z důvodu dodržení přiměřenosti rozsahu zveřejňovaných osobních údajů podle zákona č. 110/2019 Sb., o zpracování osobních údajů.</w:t>
      </w:r>
      <w:bookmarkStart w:id="0" w:name="_GoBack"/>
      <w:bookmarkEnd w:id="0"/>
    </w:p>
    <w:sectPr w:rsidR="002928F9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19C" w:rsidRDefault="004E619C" w:rsidP="002F54F7">
      <w:pPr>
        <w:spacing w:after="0" w:line="240" w:lineRule="auto"/>
      </w:pPr>
      <w:r>
        <w:separator/>
      </w:r>
    </w:p>
  </w:endnote>
  <w:endnote w:type="continuationSeparator" w:id="0">
    <w:p w:rsidR="004E619C" w:rsidRDefault="004E619C" w:rsidP="002F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17723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619C" w:rsidRDefault="004E619C" w:rsidP="002F54F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0684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0684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619C" w:rsidRDefault="004E61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19C" w:rsidRDefault="004E619C" w:rsidP="002F54F7">
      <w:pPr>
        <w:spacing w:after="0" w:line="240" w:lineRule="auto"/>
      </w:pPr>
      <w:r>
        <w:separator/>
      </w:r>
    </w:p>
  </w:footnote>
  <w:footnote w:type="continuationSeparator" w:id="0">
    <w:p w:rsidR="004E619C" w:rsidRDefault="004E619C" w:rsidP="002F5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EB"/>
    <w:rsid w:val="00133E9F"/>
    <w:rsid w:val="002928F9"/>
    <w:rsid w:val="002C52EB"/>
    <w:rsid w:val="002F54F7"/>
    <w:rsid w:val="004E619C"/>
    <w:rsid w:val="00830684"/>
    <w:rsid w:val="009D2D57"/>
    <w:rsid w:val="00EC1DD1"/>
    <w:rsid w:val="00F7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28F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4F7"/>
  </w:style>
  <w:style w:type="paragraph" w:styleId="Zpat">
    <w:name w:val="footer"/>
    <w:basedOn w:val="Normln"/>
    <w:link w:val="ZpatChar"/>
    <w:uiPriority w:val="99"/>
    <w:unhideWhenUsed/>
    <w:rsid w:val="002F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4F7"/>
  </w:style>
  <w:style w:type="character" w:customStyle="1" w:styleId="Nadpis1Char">
    <w:name w:val="Nadpis 1 Char"/>
    <w:basedOn w:val="Standardnpsmoodstavce"/>
    <w:link w:val="Nadpis1"/>
    <w:rsid w:val="002928F9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2928F9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928F9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28F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4F7"/>
  </w:style>
  <w:style w:type="paragraph" w:styleId="Zpat">
    <w:name w:val="footer"/>
    <w:basedOn w:val="Normln"/>
    <w:link w:val="ZpatChar"/>
    <w:uiPriority w:val="99"/>
    <w:unhideWhenUsed/>
    <w:rsid w:val="002F5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4F7"/>
  </w:style>
  <w:style w:type="character" w:customStyle="1" w:styleId="Nadpis1Char">
    <w:name w:val="Nadpis 1 Char"/>
    <w:basedOn w:val="Standardnpsmoodstavce"/>
    <w:link w:val="Nadpis1"/>
    <w:rsid w:val="002928F9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2928F9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2928F9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5324D-A5C8-478C-AB3A-73AB62F3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3936</Words>
  <Characters>23472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Kloučková Pavlína</cp:lastModifiedBy>
  <cp:revision>5</cp:revision>
  <cp:lastPrinted>2021-04-09T08:41:00Z</cp:lastPrinted>
  <dcterms:created xsi:type="dcterms:W3CDTF">2021-04-09T08:32:00Z</dcterms:created>
  <dcterms:modified xsi:type="dcterms:W3CDTF">2021-04-09T08:51:00Z</dcterms:modified>
</cp:coreProperties>
</file>