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B4" w:rsidRDefault="0049166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E77B4" w:rsidRDefault="0008172B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333A6D" wp14:editId="76551BD2">
            <wp:simplePos x="0" y="0"/>
            <wp:positionH relativeFrom="column">
              <wp:posOffset>2216150</wp:posOffset>
            </wp:positionH>
            <wp:positionV relativeFrom="paragraph">
              <wp:posOffset>132715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664">
        <w:rPr>
          <w:rFonts w:ascii="Arial" w:hAnsi="Arial" w:cs="Arial"/>
          <w:sz w:val="24"/>
          <w:szCs w:val="24"/>
        </w:rPr>
        <w:tab/>
      </w:r>
      <w:r w:rsidR="0049166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E77B4" w:rsidRDefault="00491664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E77B4" w:rsidRDefault="00491664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21.1.2021</w:t>
      </w:r>
      <w:proofErr w:type="gramEnd"/>
    </w:p>
    <w:p w:rsidR="004E77B4" w:rsidRDefault="00491664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  /21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Posouzení stavu zahájených správních řízení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Vybudování a vybavení kuželny, Žatec – podání projektové žádosti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Rekonstrukce zázemí nohejbalového klubu ul. Studentská v Žatci – podání </w:t>
      </w:r>
    </w:p>
    <w:p w:rsidR="004E77B4" w:rsidRDefault="004916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projektové žádosti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4070/27 ostatní plocha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</w:t>
      </w:r>
    </w:p>
    <w:p w:rsidR="004E77B4" w:rsidRDefault="0049166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Vyhrazení práva rozhodovat</w:t>
      </w:r>
    </w:p>
    <w:p w:rsidR="004E77B4" w:rsidRDefault="0049166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1/21</w:t>
      </w:r>
      <w:r>
        <w:rPr>
          <w:rFonts w:ascii="Arial" w:hAnsi="Arial" w:cs="Arial"/>
          <w:sz w:val="24"/>
          <w:szCs w:val="24"/>
        </w:rPr>
        <w:tab/>
      </w:r>
      <w:r w:rsidR="0008172B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08172B" w:rsidRDefault="005E3BBF" w:rsidP="0008172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zasedání.</w:t>
      </w:r>
    </w:p>
    <w:p w:rsidR="0008172B" w:rsidRDefault="0008172B" w:rsidP="0008172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2/21</w:t>
      </w:r>
      <w:r>
        <w:rPr>
          <w:rFonts w:ascii="Arial" w:hAnsi="Arial" w:cs="Arial"/>
          <w:sz w:val="24"/>
          <w:szCs w:val="24"/>
        </w:rPr>
        <w:tab/>
      </w:r>
      <w:r w:rsidR="0008172B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5E3BBF" w:rsidRDefault="005E3BBF" w:rsidP="0008172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Jiří Karas, Ing. Bc. Ivana Malířová, Ing. Jaroslava Veselá.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5E3BBF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Žatce, jako orgán jediného akcionáře bere na vědomí Zprávu o činnosti společnosti Žatecká teplárenská, a.s., IČ: 64650871, za období ledna až listopadu roku 2020.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4. čtvrtletí roku 2020.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Posouzení stavu zahájených správních řízení</w:t>
      </w:r>
    </w:p>
    <w:p w:rsidR="005E3BBF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Radě města Žatce, aby byl ve spolupráci se stavebním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vyvlastňovacím úřadem posouzen stav zahájených správních řízení a rozhodnout, zda je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daném stupni řízení možné podat žalobu, popřípadě jaké je potřeba v řízení udělat kroky, aby na společnost HP-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 40524604, sídlo Pod Kyjovem 348/18, Radčice, 322 00 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lzeň, mohla být podána žaloba na odstranění staveb v obci a katastrálním území Žatec, které byly postaveny bez stavebního povolení a na zákaz užívání staveb, které jsou užívány v rozporu s povoleným užíváním. Stav posouzení předložit na nejbližším jednání Zastupitelstva města Žatce.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Odpovídá: starostka města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a vybavení kuželny, Žatec – podání projektové žádosti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projektové žádosti z Programu č. 162 52 Regionální sportovní infrastruktura 2020 – 2024, výzva 13/2020 Sportovní infrastruktura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Investice nad 10 mil. Kč na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„Vybudování a vybavení kuželny, Žatec“. </w:t>
      </w:r>
    </w:p>
    <w:p w:rsidR="0008172B" w:rsidRDefault="0008172B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předfinancování projektu „Vybudování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vybavení kuželny, Žatec“ z Programu č. 162 52 Regionální sportovní infrastruktura 2020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2024, výzva 13/2020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Sportovní infrastruktura – Investice nad 10 mil. Kč a zároveň zajištění financování projektu, tzn. zajištění spolufinancování obce ve výši minimálně 30 % celkových 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způsobilých výdajů projektu a zajištění financování nezpůsobilých výdajů projektu.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Rekonstrukce zázemí nohejbalového klubu ul. Studentská v Žatci – </w:t>
      </w:r>
    </w:p>
    <w:p w:rsidR="0008172B" w:rsidRDefault="0008172B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3BBF">
        <w:rPr>
          <w:rFonts w:ascii="Arial" w:hAnsi="Arial" w:cs="Arial"/>
          <w:sz w:val="24"/>
          <w:szCs w:val="24"/>
        </w:rPr>
        <w:tab/>
      </w:r>
      <w:r w:rsidR="005E3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podání projektové žádosti</w:t>
      </w:r>
    </w:p>
    <w:p w:rsidR="005E3BBF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projektové žádosti z Programu č. 162 52 Regionální sportovní infrastruktura 2020 – 2024, výzva 12/2020 Sportovní infrastruktura </w:t>
      </w: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Investice do 10 mil. Kč na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„Rekonstrukce zázemí nohejbalového klubu ul. Studentská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 Žatci“.</w:t>
      </w:r>
    </w:p>
    <w:p w:rsidR="0008172B" w:rsidRDefault="0008172B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 w:rsidP="005E3BB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předfinancování projektu „Rekonstrukce objektu šaten nohejbalu ul. Studentská st. p. č. 4009 v Žatci“ z Programu č. 162 52 Regionální sportovní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infrastruktura 2020 – 2024, výzva 12/2020 Sportovní infrastruktura – Investice do 10 mil. Kč a zároveň zajištění financování projektu, tzn. zajištění spolufinancování obce ve výši minimálně 30 % celkových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způsobilých výdajů projektu a zajištění financování nezpůsobilých výdajů projektu.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4070/27 ostatní plocha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</w:t>
      </w:r>
    </w:p>
    <w:p w:rsidR="0008172B" w:rsidRDefault="0008172B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3BBF">
        <w:rPr>
          <w:rFonts w:ascii="Arial" w:hAnsi="Arial" w:cs="Arial"/>
          <w:sz w:val="24"/>
          <w:szCs w:val="24"/>
        </w:rPr>
        <w:tab/>
      </w:r>
      <w:r w:rsidR="005E3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</w:p>
    <w:p w:rsidR="0008172B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pozemek p. p. č. 4070/27 ostatní plocha o výměře 102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</w:t>
      </w:r>
      <w:r w:rsidR="002D2D77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ve výši 7.140,00 Kč za účelem realizace akce „Páteřní cyklostezka Ohře trasa – Litoměřice – (Boč) – Perštejn – úsek č. 2“.</w:t>
      </w:r>
    </w:p>
    <w:p w:rsidR="0008172B" w:rsidRDefault="0008172B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Vyhrazení práva rozhodovat</w:t>
      </w:r>
    </w:p>
    <w:p w:rsidR="0008172B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si v souladu s ustanovením § 84, odst. 4 zákona č. 128/2000 Sb., ve znění pozdějších předpisů ode dne schválení tohoto usnesení vyhrazuje právo rozhodovat ve věci souvisejících s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uzavíráním smluv a jejich dodatků, jejichž obsahem bude zajištění sběru, přepravy, využití a odstraňování komunálních odpadů, včetně separovaného odpadu, a to na katastrálním území města Žatce a jeho</w:t>
      </w:r>
      <w:r w:rsidR="0008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místních částí.</w:t>
      </w:r>
    </w:p>
    <w:p w:rsidR="0008172B" w:rsidRDefault="0008172B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5E3BBF" w:rsidRDefault="005E3BBF" w:rsidP="0008172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08172B" w:rsidRDefault="005E3BBF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13.01.2021.</w:t>
      </w: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172B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BBF" w:rsidRDefault="0008172B" w:rsidP="0008172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3BBF">
        <w:rPr>
          <w:rFonts w:ascii="Arial" w:hAnsi="Arial" w:cs="Arial"/>
          <w:sz w:val="24"/>
          <w:szCs w:val="24"/>
        </w:rPr>
        <w:tab/>
      </w:r>
      <w:r w:rsidR="005E3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5E3B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3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5E3BBF" w:rsidRDefault="005E3BBF" w:rsidP="0008172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2D2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2D2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2D2D77" w:rsidRDefault="002D2D77" w:rsidP="0008172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2D77" w:rsidRDefault="002D2D77" w:rsidP="0008172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2D77" w:rsidRDefault="002D2D77" w:rsidP="0008172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077E" w:rsidRDefault="00FA077E" w:rsidP="00FA077E">
      <w:pPr>
        <w:pStyle w:val="Nadpis1"/>
      </w:pPr>
      <w:r>
        <w:t>Za správnost vyhotovení: Pavlína Kloučková</w:t>
      </w:r>
    </w:p>
    <w:p w:rsidR="00FA077E" w:rsidRDefault="00FA077E" w:rsidP="00FA077E">
      <w:pPr>
        <w:jc w:val="both"/>
        <w:rPr>
          <w:sz w:val="24"/>
        </w:rPr>
      </w:pPr>
    </w:p>
    <w:p w:rsidR="00FA077E" w:rsidRDefault="00FA077E" w:rsidP="00FA077E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2D2D77" w:rsidRDefault="002D2D77" w:rsidP="0008172B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2D2D7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2B" w:rsidRDefault="0008172B" w:rsidP="0008172B">
      <w:pPr>
        <w:spacing w:after="0" w:line="240" w:lineRule="auto"/>
      </w:pPr>
      <w:r>
        <w:separator/>
      </w:r>
    </w:p>
  </w:endnote>
  <w:endnote w:type="continuationSeparator" w:id="0">
    <w:p w:rsidR="0008172B" w:rsidRDefault="0008172B" w:rsidP="0008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6533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8172B" w:rsidRDefault="0008172B" w:rsidP="0008172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C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6C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172B" w:rsidRDefault="000817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2B" w:rsidRDefault="0008172B" w:rsidP="0008172B">
      <w:pPr>
        <w:spacing w:after="0" w:line="240" w:lineRule="auto"/>
      </w:pPr>
      <w:r>
        <w:separator/>
      </w:r>
    </w:p>
  </w:footnote>
  <w:footnote w:type="continuationSeparator" w:id="0">
    <w:p w:rsidR="0008172B" w:rsidRDefault="0008172B" w:rsidP="00081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BF"/>
    <w:rsid w:val="0008172B"/>
    <w:rsid w:val="000A6C5B"/>
    <w:rsid w:val="002D2D77"/>
    <w:rsid w:val="003232B0"/>
    <w:rsid w:val="00491664"/>
    <w:rsid w:val="004E77B4"/>
    <w:rsid w:val="005E3BBF"/>
    <w:rsid w:val="007E6F68"/>
    <w:rsid w:val="00FA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0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72B"/>
  </w:style>
  <w:style w:type="paragraph" w:styleId="Zpat">
    <w:name w:val="footer"/>
    <w:basedOn w:val="Normln"/>
    <w:link w:val="ZpatChar"/>
    <w:uiPriority w:val="99"/>
    <w:unhideWhenUsed/>
    <w:rsid w:val="0008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72B"/>
  </w:style>
  <w:style w:type="character" w:customStyle="1" w:styleId="Nadpis1Char">
    <w:name w:val="Nadpis 1 Char"/>
    <w:basedOn w:val="Standardnpsmoodstavce"/>
    <w:link w:val="Nadpis1"/>
    <w:rsid w:val="00FA077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A077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77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0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72B"/>
  </w:style>
  <w:style w:type="paragraph" w:styleId="Zpat">
    <w:name w:val="footer"/>
    <w:basedOn w:val="Normln"/>
    <w:link w:val="ZpatChar"/>
    <w:uiPriority w:val="99"/>
    <w:unhideWhenUsed/>
    <w:rsid w:val="0008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72B"/>
  </w:style>
  <w:style w:type="character" w:customStyle="1" w:styleId="Nadpis1Char">
    <w:name w:val="Nadpis 1 Char"/>
    <w:basedOn w:val="Standardnpsmoodstavce"/>
    <w:link w:val="Nadpis1"/>
    <w:rsid w:val="00FA077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A077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77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AAA7-A6ED-442F-8BF8-6C9ACCFF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2021-01-22T07:41:00Z</cp:lastPrinted>
  <dcterms:created xsi:type="dcterms:W3CDTF">2021-01-22T07:39:00Z</dcterms:created>
  <dcterms:modified xsi:type="dcterms:W3CDTF">2021-01-22T07:42:00Z</dcterms:modified>
</cp:coreProperties>
</file>